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5644E6CA" w:rsidR="00773F15" w:rsidRPr="005C4F72" w:rsidRDefault="00773F15" w:rsidP="00773F15">
      <w:pPr>
        <w:pStyle w:val="3GPPHeader"/>
        <w:spacing w:after="0"/>
        <w:rPr>
          <w:sz w:val="32"/>
          <w:szCs w:val="32"/>
          <w:lang w:val="de-DE" w:eastAsia="ko-KR"/>
        </w:rPr>
      </w:pPr>
      <w:r w:rsidRPr="005C4F72">
        <w:rPr>
          <w:lang w:val="de-DE"/>
        </w:rPr>
        <w:t>3GPP TSG-RAN WG</w:t>
      </w:r>
      <w:r w:rsidR="00A6072D">
        <w:rPr>
          <w:lang w:val="de-DE"/>
        </w:rPr>
        <w:t>1</w:t>
      </w:r>
      <w:r w:rsidRPr="005C4F72">
        <w:rPr>
          <w:lang w:val="de-DE"/>
        </w:rPr>
        <w:t xml:space="preserve"> #</w:t>
      </w:r>
      <w:r w:rsidR="00455336" w:rsidRPr="005C4F72">
        <w:rPr>
          <w:lang w:val="de-DE"/>
        </w:rPr>
        <w:t>1</w:t>
      </w:r>
      <w:r w:rsidR="00A6072D">
        <w:rPr>
          <w:lang w:val="de-DE"/>
        </w:rPr>
        <w:t>23</w:t>
      </w:r>
      <w:r w:rsidRPr="005C4F72">
        <w:rPr>
          <w:lang w:val="de-DE"/>
        </w:rPr>
        <w:tab/>
      </w:r>
      <w:r w:rsidRPr="00412F0B">
        <w:rPr>
          <w:szCs w:val="24"/>
          <w:lang w:val="de-DE"/>
        </w:rPr>
        <w:t>R</w:t>
      </w:r>
      <w:r w:rsidR="00EE066B">
        <w:rPr>
          <w:szCs w:val="24"/>
          <w:lang w:val="de-DE"/>
        </w:rPr>
        <w:t>1</w:t>
      </w:r>
      <w:r w:rsidRPr="00412F0B">
        <w:rPr>
          <w:szCs w:val="24"/>
          <w:lang w:val="de-DE"/>
        </w:rPr>
        <w:t>-</w:t>
      </w:r>
      <w:r w:rsidR="00242B52" w:rsidRPr="00412F0B">
        <w:rPr>
          <w:szCs w:val="24"/>
          <w:lang w:val="de-DE"/>
        </w:rPr>
        <w:t>25</w:t>
      </w:r>
      <w:r w:rsidR="00955EAB">
        <w:rPr>
          <w:szCs w:val="24"/>
          <w:lang w:val="de-DE"/>
        </w:rPr>
        <w:t>0</w:t>
      </w:r>
      <w:r w:rsidR="008B61A5">
        <w:rPr>
          <w:szCs w:val="24"/>
          <w:lang w:val="de-DE"/>
        </w:rPr>
        <w:t>8870</w:t>
      </w:r>
    </w:p>
    <w:p w14:paraId="5A63E400" w14:textId="337CF293" w:rsidR="00773F15" w:rsidRPr="00616C8E" w:rsidRDefault="009B6287" w:rsidP="00773F15">
      <w:pPr>
        <w:pStyle w:val="3GPPHeader"/>
        <w:rPr>
          <w:lang w:val="en-US"/>
        </w:rPr>
      </w:pPr>
      <w:r>
        <w:rPr>
          <w:lang w:val="en-US"/>
        </w:rPr>
        <w:t>Dallas</w:t>
      </w:r>
      <w:r w:rsidR="00817302">
        <w:rPr>
          <w:lang w:val="en-US"/>
        </w:rPr>
        <w:t xml:space="preserve">, </w:t>
      </w:r>
      <w:r>
        <w:rPr>
          <w:lang w:val="en-US"/>
        </w:rPr>
        <w:t>USA</w:t>
      </w:r>
      <w:r w:rsidR="00817302">
        <w:rPr>
          <w:lang w:val="en-US"/>
        </w:rPr>
        <w:t xml:space="preserve">, </w:t>
      </w:r>
      <w:r>
        <w:rPr>
          <w:lang w:val="en-US"/>
        </w:rPr>
        <w:t>Nov.</w:t>
      </w:r>
      <w:r w:rsidR="00817302">
        <w:rPr>
          <w:lang w:val="en-US"/>
        </w:rPr>
        <w:t xml:space="preserve"> 1</w:t>
      </w:r>
      <w:r w:rsidR="007C5CCB">
        <w:rPr>
          <w:lang w:val="en-US"/>
        </w:rPr>
        <w:t>7</w:t>
      </w:r>
      <w:r w:rsidR="00FC370A" w:rsidRPr="00FC370A">
        <w:rPr>
          <w:vertAlign w:val="superscript"/>
          <w:lang w:val="en-US"/>
        </w:rPr>
        <w:t>th</w:t>
      </w:r>
      <w:r w:rsidR="00FC370A" w:rsidRPr="00FC370A">
        <w:rPr>
          <w:lang w:val="en-US"/>
        </w:rPr>
        <w:t xml:space="preserve"> – </w:t>
      </w:r>
      <w:r w:rsidR="007C5CCB">
        <w:rPr>
          <w:lang w:val="en-US"/>
        </w:rPr>
        <w:t>21</w:t>
      </w:r>
      <w:r w:rsidR="007C5CCB" w:rsidRPr="007C5CCB">
        <w:rPr>
          <w:vertAlign w:val="superscript"/>
          <w:lang w:val="en-US"/>
        </w:rPr>
        <w:t>st</w:t>
      </w:r>
      <w:r w:rsidR="00FC370A" w:rsidRPr="00FC370A">
        <w:rPr>
          <w:lang w:val="en-US"/>
        </w:rPr>
        <w:t>, 2025</w:t>
      </w:r>
    </w:p>
    <w:p w14:paraId="452EB362" w14:textId="31F7A1C1"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F77B2C">
        <w:rPr>
          <w:rFonts w:ascii="Times New Roman" w:hAnsi="Times New Roman"/>
          <w:b/>
          <w:bCs/>
          <w:sz w:val="24"/>
          <w:lang w:val="en-US"/>
        </w:rPr>
        <w:t>11</w:t>
      </w:r>
      <w:r w:rsidR="007C5CCB">
        <w:rPr>
          <w:rFonts w:ascii="Times New Roman" w:hAnsi="Times New Roman"/>
          <w:b/>
          <w:bCs/>
          <w:sz w:val="24"/>
          <w:lang w:val="en-US"/>
        </w:rPr>
        <w:t>.</w:t>
      </w:r>
      <w:r w:rsidR="008B61A5">
        <w:rPr>
          <w:rFonts w:ascii="Times New Roman" w:hAnsi="Times New Roman"/>
          <w:b/>
          <w:bCs/>
          <w:sz w:val="24"/>
          <w:lang w:val="en-US"/>
        </w:rPr>
        <w:t>4</w:t>
      </w:r>
      <w:r w:rsidR="007C5CCB">
        <w:rPr>
          <w:rFonts w:ascii="Times New Roman" w:hAnsi="Times New Roman"/>
          <w:b/>
          <w:bCs/>
          <w:sz w:val="24"/>
          <w:lang w:val="en-US"/>
        </w:rPr>
        <w:t>.</w:t>
      </w:r>
      <w:r w:rsidR="008B61A5">
        <w:rPr>
          <w:rFonts w:ascii="Times New Roman" w:hAnsi="Times New Roman"/>
          <w:b/>
          <w:bCs/>
          <w:sz w:val="24"/>
          <w:lang w:val="en-US"/>
        </w:rPr>
        <w:t>1</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365E3B45"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8B61A5" w:rsidRPr="008B61A5">
        <w:rPr>
          <w:b/>
          <w:bCs/>
          <w:sz w:val="24"/>
          <w:lang w:val="en-US"/>
        </w:rPr>
        <w:t>Channel coding enhancements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1C70E11A" w14:textId="77777777" w:rsidR="008B61A5" w:rsidRPr="008B61A5" w:rsidRDefault="008B61A5" w:rsidP="008B61A5">
      <w:pPr>
        <w:rPr>
          <w:szCs w:val="22"/>
        </w:rPr>
      </w:pPr>
      <w:r w:rsidRPr="008B61A5">
        <w:rPr>
          <w:szCs w:val="22"/>
        </w:rPr>
        <w:t>RAN approved a SI on 6G Radio in RAN#108 [1]. Firstly, we discuss 6G channel coding schemes in terms of data channel coding and control channel coding. Secondly, we present our views on inter-CB coding that can be considered for the study of data channel coding chain enhancements [13].</w:t>
      </w:r>
    </w:p>
    <w:p w14:paraId="4DD3C906" w14:textId="3178764B" w:rsidR="008B61A5" w:rsidRDefault="008B61A5" w:rsidP="008B61A5">
      <w:pPr>
        <w:rPr>
          <w:szCs w:val="22"/>
        </w:rPr>
      </w:pPr>
      <w:r w:rsidRPr="008B61A5">
        <w:rPr>
          <w:szCs w:val="22"/>
        </w:rPr>
        <w:t>Performance evaluation via simulation for both downlink and uplink in 3GPP channel models [2] for inter-CB coding are also shown.</w:t>
      </w:r>
    </w:p>
    <w:p w14:paraId="38E544A5" w14:textId="7F7837F4" w:rsidR="00773F15" w:rsidRDefault="008B61A5" w:rsidP="00773F15">
      <w:pPr>
        <w:pStyle w:val="Heading1"/>
        <w:pBdr>
          <w:top w:val="single" w:sz="12" w:space="5" w:color="auto"/>
        </w:pBdr>
        <w:spacing w:after="120"/>
      </w:pPr>
      <w:r w:rsidRPr="008B61A5">
        <w:t>Channel coding for 6G</w:t>
      </w:r>
    </w:p>
    <w:p w14:paraId="641064F9" w14:textId="0D55DE94" w:rsidR="008B61A5" w:rsidRDefault="008B61A5" w:rsidP="00482F01">
      <w:r w:rsidRPr="008B61A5">
        <w:t>In NR, LDPC and polar codes were specified for data and control channels, respectively [3]. Both codes were applied to both downlink and uplink channels. In RAN1#122bis meeting, the following working assumption and agreement were made:</w:t>
      </w:r>
    </w:p>
    <w:tbl>
      <w:tblPr>
        <w:tblStyle w:val="TableGrid1"/>
        <w:tblW w:w="0" w:type="auto"/>
        <w:tblLook w:val="04A0" w:firstRow="1" w:lastRow="0" w:firstColumn="1" w:lastColumn="0" w:noHBand="0" w:noVBand="1"/>
      </w:tblPr>
      <w:tblGrid>
        <w:gridCol w:w="9350"/>
      </w:tblGrid>
      <w:tr w:rsidR="008B61A5" w:rsidRPr="008B61A5" w14:paraId="5ED2231D" w14:textId="77777777" w:rsidTr="00FC4CB3">
        <w:tc>
          <w:tcPr>
            <w:tcW w:w="9350" w:type="dxa"/>
          </w:tcPr>
          <w:p w14:paraId="056A8080" w14:textId="77777777" w:rsidR="008B61A5" w:rsidRPr="008B61A5" w:rsidRDefault="008B61A5" w:rsidP="008B61A5">
            <w:pPr>
              <w:overflowPunct/>
              <w:autoSpaceDE/>
              <w:autoSpaceDN/>
              <w:adjustRightInd/>
              <w:spacing w:after="0"/>
              <w:jc w:val="left"/>
              <w:textAlignment w:val="auto"/>
              <w:rPr>
                <w:rFonts w:eastAsia="DengXian"/>
                <w:sz w:val="20"/>
                <w:szCs w:val="24"/>
                <w:highlight w:val="darkYellow"/>
              </w:rPr>
            </w:pPr>
            <w:r w:rsidRPr="008B61A5">
              <w:rPr>
                <w:rFonts w:eastAsia="DengXian" w:hint="eastAsia"/>
                <w:sz w:val="20"/>
                <w:szCs w:val="24"/>
                <w:highlight w:val="darkYellow"/>
              </w:rPr>
              <w:t>Working Assumption</w:t>
            </w:r>
          </w:p>
          <w:p w14:paraId="61D06C6D" w14:textId="77777777" w:rsidR="008B61A5" w:rsidRPr="008B61A5" w:rsidRDefault="008B61A5" w:rsidP="008B61A5">
            <w:pPr>
              <w:numPr>
                <w:ilvl w:val="0"/>
                <w:numId w:val="46"/>
              </w:numPr>
              <w:overflowPunct/>
              <w:autoSpaceDE/>
              <w:autoSpaceDN/>
              <w:adjustRightInd/>
              <w:spacing w:after="0"/>
              <w:jc w:val="left"/>
              <w:textAlignment w:val="auto"/>
              <w:rPr>
                <w:rFonts w:eastAsia="DengXian"/>
                <w:sz w:val="20"/>
                <w:szCs w:val="24"/>
              </w:rPr>
            </w:pPr>
            <w:r w:rsidRPr="008B61A5">
              <w:rPr>
                <w:rFonts w:eastAsia="DengXian" w:hint="eastAsia"/>
                <w:sz w:val="20"/>
                <w:szCs w:val="24"/>
              </w:rPr>
              <w:t xml:space="preserve">Study </w:t>
            </w:r>
            <w:r w:rsidRPr="008B61A5">
              <w:rPr>
                <w:rFonts w:eastAsia="Times New Roman" w:hint="eastAsia"/>
                <w:sz w:val="20"/>
                <w:szCs w:val="24"/>
                <w:lang w:eastAsia="x-none"/>
              </w:rPr>
              <w:t xml:space="preserve">6G </w:t>
            </w:r>
            <w:r w:rsidRPr="008B61A5">
              <w:rPr>
                <w:rFonts w:eastAsia="Times New Roman"/>
                <w:sz w:val="20"/>
                <w:szCs w:val="24"/>
                <w:lang w:eastAsia="x-none"/>
              </w:rPr>
              <w:t xml:space="preserve">data channel coding for </w:t>
            </w:r>
            <w:r w:rsidRPr="008B61A5">
              <w:rPr>
                <w:rFonts w:eastAsia="DengXian" w:hint="eastAsia"/>
                <w:sz w:val="20"/>
                <w:szCs w:val="24"/>
              </w:rPr>
              <w:t xml:space="preserve">higher throughput than 5G </w:t>
            </w:r>
            <w:r w:rsidRPr="008B61A5">
              <w:rPr>
                <w:rFonts w:eastAsia="Times New Roman" w:hint="eastAsia"/>
                <w:sz w:val="20"/>
                <w:szCs w:val="24"/>
                <w:lang w:eastAsia="x-none"/>
              </w:rPr>
              <w:t>with</w:t>
            </w:r>
            <w:r w:rsidRPr="008B61A5">
              <w:rPr>
                <w:rFonts w:eastAsia="Times New Roman"/>
                <w:sz w:val="20"/>
                <w:szCs w:val="24"/>
                <w:lang w:eastAsia="x-none"/>
              </w:rPr>
              <w:t xml:space="preserve"> </w:t>
            </w:r>
            <w:r w:rsidRPr="008B61A5">
              <w:rPr>
                <w:rFonts w:eastAsia="Times New Roman" w:hint="eastAsia"/>
                <w:sz w:val="20"/>
                <w:szCs w:val="24"/>
                <w:lang w:eastAsia="x-none"/>
              </w:rPr>
              <w:t>acceptable</w:t>
            </w:r>
            <w:r w:rsidRPr="008B61A5">
              <w:rPr>
                <w:rFonts w:eastAsia="DengXian" w:hint="eastAsia"/>
                <w:sz w:val="20"/>
                <w:szCs w:val="24"/>
              </w:rPr>
              <w:t xml:space="preserve"> </w:t>
            </w:r>
            <w:r w:rsidRPr="008B61A5">
              <w:rPr>
                <w:rFonts w:eastAsia="Times New Roman"/>
                <w:sz w:val="20"/>
                <w:szCs w:val="24"/>
                <w:lang w:eastAsia="x-none"/>
              </w:rPr>
              <w:t>performance-complexity tradeoff for both NW side and UE side</w:t>
            </w:r>
            <w:r w:rsidRPr="008B61A5">
              <w:rPr>
                <w:rFonts w:eastAsia="DengXian" w:hint="eastAsia"/>
                <w:sz w:val="20"/>
                <w:szCs w:val="24"/>
              </w:rPr>
              <w:t xml:space="preserve">, </w:t>
            </w:r>
          </w:p>
          <w:p w14:paraId="13DC8374" w14:textId="77777777" w:rsidR="008B61A5" w:rsidRPr="008B61A5" w:rsidRDefault="008B61A5" w:rsidP="008B61A5">
            <w:pPr>
              <w:numPr>
                <w:ilvl w:val="1"/>
                <w:numId w:val="46"/>
              </w:numPr>
              <w:overflowPunct/>
              <w:autoSpaceDE/>
              <w:autoSpaceDN/>
              <w:adjustRightInd/>
              <w:spacing w:after="0"/>
              <w:jc w:val="left"/>
              <w:textAlignment w:val="auto"/>
              <w:rPr>
                <w:rFonts w:eastAsia="Times New Roman"/>
                <w:sz w:val="20"/>
                <w:szCs w:val="24"/>
                <w:lang w:eastAsia="x-none"/>
              </w:rPr>
            </w:pPr>
            <w:r w:rsidRPr="008B61A5">
              <w:rPr>
                <w:rFonts w:eastAsia="DengXian" w:hint="eastAsia"/>
                <w:sz w:val="20"/>
                <w:szCs w:val="24"/>
              </w:rPr>
              <w:t>Target peak data rate</w:t>
            </w:r>
            <w:r w:rsidRPr="008B61A5">
              <w:rPr>
                <w:rFonts w:eastAsia="Times New Roman" w:hint="eastAsia"/>
                <w:sz w:val="20"/>
                <w:szCs w:val="24"/>
                <w:lang w:eastAsia="x-none"/>
              </w:rPr>
              <w:t xml:space="preserve"> is </w:t>
            </w:r>
            <w:r w:rsidRPr="008B61A5">
              <w:rPr>
                <w:rFonts w:eastAsia="DengXian" w:hint="eastAsia"/>
                <w:sz w:val="20"/>
                <w:szCs w:val="24"/>
              </w:rPr>
              <w:t>assumed to be 2</w:t>
            </w:r>
            <w:r w:rsidRPr="008B61A5">
              <w:rPr>
                <w:rFonts w:eastAsia="Times New Roman" w:hint="eastAsia"/>
                <w:sz w:val="20"/>
                <w:szCs w:val="24"/>
                <w:lang w:eastAsia="x-none"/>
              </w:rPr>
              <w:t xml:space="preserve"> </w:t>
            </w:r>
            <w:r w:rsidRPr="008B61A5">
              <w:rPr>
                <w:rFonts w:eastAsia="Times New Roman"/>
                <w:sz w:val="20"/>
                <w:szCs w:val="24"/>
                <w:lang w:eastAsia="x-none"/>
              </w:rPr>
              <w:t>times</w:t>
            </w:r>
            <w:r w:rsidRPr="008B61A5">
              <w:rPr>
                <w:rFonts w:eastAsia="DengXian" w:hint="eastAsia"/>
                <w:sz w:val="20"/>
                <w:szCs w:val="24"/>
              </w:rPr>
              <w:t xml:space="preserve"> of the target peak data rate defined in TR38.913</w:t>
            </w:r>
          </w:p>
          <w:p w14:paraId="0DABBFE0" w14:textId="77777777" w:rsidR="008B61A5" w:rsidRPr="008B61A5" w:rsidRDefault="008B61A5" w:rsidP="008B61A5">
            <w:pPr>
              <w:overflowPunct/>
              <w:autoSpaceDE/>
              <w:autoSpaceDN/>
              <w:adjustRightInd/>
              <w:spacing w:after="0"/>
              <w:jc w:val="left"/>
              <w:textAlignment w:val="auto"/>
              <w:rPr>
                <w:rFonts w:eastAsia="DengXian"/>
                <w:sz w:val="20"/>
                <w:szCs w:val="24"/>
              </w:rPr>
            </w:pPr>
            <w:r w:rsidRPr="008B61A5">
              <w:rPr>
                <w:rFonts w:eastAsia="Times New Roman" w:hint="eastAsia"/>
                <w:sz w:val="20"/>
                <w:szCs w:val="24"/>
                <w:lang w:eastAsia="en-US"/>
              </w:rPr>
              <w:t xml:space="preserve">Note: The </w:t>
            </w:r>
            <w:r w:rsidRPr="008B61A5">
              <w:rPr>
                <w:rFonts w:eastAsia="DengXian" w:hint="eastAsia"/>
                <w:sz w:val="20"/>
                <w:szCs w:val="24"/>
              </w:rPr>
              <w:t xml:space="preserve">other </w:t>
            </w:r>
            <w:r w:rsidRPr="008B61A5">
              <w:rPr>
                <w:rFonts w:eastAsia="Times New Roman" w:hint="eastAsia"/>
                <w:sz w:val="20"/>
                <w:szCs w:val="24"/>
                <w:lang w:eastAsia="en-US"/>
              </w:rPr>
              <w:t xml:space="preserve">target </w:t>
            </w:r>
            <w:r w:rsidRPr="008B61A5">
              <w:rPr>
                <w:rFonts w:eastAsia="Times New Roman"/>
                <w:sz w:val="20"/>
                <w:szCs w:val="24"/>
                <w:lang w:eastAsia="en-US"/>
              </w:rPr>
              <w:t>throughput</w:t>
            </w:r>
            <w:r w:rsidRPr="008B61A5">
              <w:rPr>
                <w:rFonts w:eastAsia="Times New Roman" w:hint="eastAsia"/>
                <w:sz w:val="20"/>
                <w:szCs w:val="24"/>
                <w:lang w:eastAsia="en-US"/>
              </w:rPr>
              <w:t xml:space="preserve"> is </w:t>
            </w:r>
            <w:r w:rsidRPr="008B61A5">
              <w:rPr>
                <w:rFonts w:eastAsia="DengXian" w:hint="eastAsia"/>
                <w:sz w:val="20"/>
                <w:szCs w:val="24"/>
              </w:rPr>
              <w:t xml:space="preserve">up to </w:t>
            </w:r>
            <w:r w:rsidRPr="008B61A5">
              <w:rPr>
                <w:rFonts w:eastAsia="Times New Roman" w:hint="eastAsia"/>
                <w:sz w:val="20"/>
                <w:szCs w:val="24"/>
                <w:lang w:eastAsia="en-US"/>
              </w:rPr>
              <w:t>company</w:t>
            </w:r>
            <w:r w:rsidRPr="008B61A5">
              <w:rPr>
                <w:rFonts w:eastAsia="DengXian" w:hint="eastAsia"/>
                <w:sz w:val="20"/>
                <w:szCs w:val="24"/>
              </w:rPr>
              <w:t xml:space="preserve"> to report</w:t>
            </w:r>
            <w:r w:rsidRPr="008B61A5">
              <w:rPr>
                <w:rFonts w:eastAsia="Times New Roman" w:hint="eastAsia"/>
                <w:sz w:val="20"/>
                <w:szCs w:val="24"/>
                <w:lang w:eastAsia="en-US"/>
              </w:rPr>
              <w:t>.</w:t>
            </w:r>
          </w:p>
          <w:p w14:paraId="10ECB9D6" w14:textId="77777777" w:rsidR="008B61A5" w:rsidRPr="008B61A5" w:rsidRDefault="008B61A5" w:rsidP="008B61A5">
            <w:pPr>
              <w:overflowPunct/>
              <w:autoSpaceDE/>
              <w:autoSpaceDN/>
              <w:adjustRightInd/>
              <w:spacing w:after="0"/>
              <w:jc w:val="left"/>
              <w:textAlignment w:val="auto"/>
              <w:rPr>
                <w:rFonts w:eastAsia="DengXian"/>
                <w:sz w:val="20"/>
                <w:szCs w:val="24"/>
              </w:rPr>
            </w:pPr>
            <w:r w:rsidRPr="008B61A5">
              <w:rPr>
                <w:rFonts w:eastAsia="DengXian" w:hint="eastAsia"/>
                <w:sz w:val="20"/>
                <w:szCs w:val="24"/>
              </w:rPr>
              <w:t xml:space="preserve">Note: Applicability of the potential channel code will be </w:t>
            </w:r>
            <w:r w:rsidRPr="008B61A5">
              <w:rPr>
                <w:rFonts w:eastAsia="DengXian"/>
                <w:sz w:val="20"/>
                <w:szCs w:val="24"/>
              </w:rPr>
              <w:t>further</w:t>
            </w:r>
            <w:r w:rsidRPr="008B61A5">
              <w:rPr>
                <w:rFonts w:eastAsia="DengXian" w:hint="eastAsia"/>
                <w:sz w:val="20"/>
                <w:szCs w:val="24"/>
              </w:rPr>
              <w:t xml:space="preserve"> discussed.</w:t>
            </w:r>
          </w:p>
          <w:p w14:paraId="64A208D4" w14:textId="77777777" w:rsidR="008B61A5" w:rsidRPr="008B61A5" w:rsidRDefault="008B61A5" w:rsidP="008B61A5">
            <w:pPr>
              <w:overflowPunct/>
              <w:autoSpaceDE/>
              <w:autoSpaceDN/>
              <w:adjustRightInd/>
              <w:spacing w:after="0"/>
              <w:jc w:val="left"/>
              <w:textAlignment w:val="auto"/>
              <w:rPr>
                <w:rFonts w:eastAsia="DengXian"/>
                <w:sz w:val="20"/>
                <w:szCs w:val="24"/>
              </w:rPr>
            </w:pPr>
          </w:p>
          <w:p w14:paraId="37398ECC" w14:textId="77777777" w:rsidR="008B61A5" w:rsidRPr="008B61A5" w:rsidRDefault="008B61A5" w:rsidP="008B61A5">
            <w:pPr>
              <w:overflowPunct/>
              <w:autoSpaceDE/>
              <w:autoSpaceDN/>
              <w:adjustRightInd/>
              <w:spacing w:after="0"/>
              <w:jc w:val="left"/>
              <w:textAlignment w:val="auto"/>
              <w:rPr>
                <w:rFonts w:ascii="Times" w:eastAsia="DengXian" w:hAnsi="Times"/>
                <w:sz w:val="20"/>
                <w:szCs w:val="24"/>
                <w:highlight w:val="green"/>
                <w:lang w:val="en-US"/>
              </w:rPr>
            </w:pPr>
            <w:r w:rsidRPr="008B61A5">
              <w:rPr>
                <w:rFonts w:ascii="Times" w:eastAsia="DengXian" w:hAnsi="Times" w:hint="eastAsia"/>
                <w:sz w:val="20"/>
                <w:szCs w:val="24"/>
                <w:highlight w:val="green"/>
                <w:lang w:val="en-US"/>
              </w:rPr>
              <w:t>Agreement</w:t>
            </w:r>
          </w:p>
          <w:p w14:paraId="36280386" w14:textId="77777777" w:rsidR="008B61A5" w:rsidRPr="008B61A5" w:rsidRDefault="008B61A5" w:rsidP="008B61A5">
            <w:pPr>
              <w:numPr>
                <w:ilvl w:val="0"/>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rPr>
              <w:t>For 6G</w:t>
            </w:r>
            <w:r w:rsidRPr="008B61A5">
              <w:rPr>
                <w:rFonts w:ascii="Times" w:eastAsia="DengXian" w:hAnsi="Times" w:hint="eastAsia"/>
                <w:sz w:val="20"/>
                <w:szCs w:val="24"/>
              </w:rPr>
              <w:t xml:space="preserve"> channel coding</w:t>
            </w:r>
            <w:r w:rsidRPr="008B61A5">
              <w:rPr>
                <w:rFonts w:ascii="Times" w:eastAsia="DengXian" w:hAnsi="Times"/>
                <w:sz w:val="20"/>
                <w:szCs w:val="24"/>
              </w:rPr>
              <w:t>, LDPC is used for data (including S</w:t>
            </w:r>
            <w:r w:rsidRPr="008B61A5">
              <w:rPr>
                <w:rFonts w:ascii="Times" w:eastAsia="DengXian" w:hAnsi="Times"/>
                <w:sz w:val="20"/>
                <w:szCs w:val="24"/>
                <w:lang w:val="en-US"/>
              </w:rPr>
              <w:t>IBs)</w:t>
            </w:r>
            <w:r w:rsidRPr="008B61A5">
              <w:rPr>
                <w:rFonts w:ascii="Times" w:eastAsia="DengXian" w:hAnsi="Times"/>
                <w:sz w:val="20"/>
                <w:szCs w:val="24"/>
              </w:rPr>
              <w:t xml:space="preserve"> and Polar code is used for L1 control information</w:t>
            </w:r>
            <w:r w:rsidRPr="008B61A5">
              <w:rPr>
                <w:rFonts w:ascii="Times" w:eastAsia="DengXian" w:hAnsi="Times"/>
                <w:sz w:val="20"/>
                <w:szCs w:val="24"/>
                <w:lang w:val="en-US"/>
              </w:rPr>
              <w:t xml:space="preserve"> (larger than 11 bits,</w:t>
            </w:r>
            <w:r w:rsidRPr="008B61A5">
              <w:rPr>
                <w:rFonts w:ascii="Times" w:eastAsia="DengXian" w:hAnsi="Times"/>
                <w:sz w:val="20"/>
                <w:szCs w:val="24"/>
              </w:rPr>
              <w:t xml:space="preserve"> including PBCH)</w:t>
            </w:r>
          </w:p>
          <w:p w14:paraId="381BF63C" w14:textId="77777777" w:rsidR="008B61A5" w:rsidRPr="008B61A5" w:rsidRDefault="008B61A5" w:rsidP="008B61A5">
            <w:pPr>
              <w:numPr>
                <w:ilvl w:val="0"/>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rPr>
              <w:t>For 6G LDPC</w:t>
            </w:r>
          </w:p>
          <w:p w14:paraId="23C22B5F" w14:textId="77777777" w:rsidR="008B61A5" w:rsidRPr="008B61A5" w:rsidRDefault="008B61A5" w:rsidP="008B61A5">
            <w:pPr>
              <w:numPr>
                <w:ilvl w:val="1"/>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highlight w:val="darkYellow"/>
                <w:lang w:val="en-US"/>
              </w:rPr>
              <w:t>Working assumption:</w:t>
            </w:r>
            <w:r w:rsidRPr="008B61A5">
              <w:rPr>
                <w:rFonts w:ascii="Times" w:eastAsia="DengXian" w:hAnsi="Times"/>
                <w:sz w:val="20"/>
                <w:szCs w:val="24"/>
                <w:lang w:val="en-US"/>
              </w:rPr>
              <w:t xml:space="preserve"> </w:t>
            </w:r>
            <w:r w:rsidRPr="008B61A5">
              <w:rPr>
                <w:rFonts w:ascii="Times" w:eastAsia="DengXian" w:hAnsi="Times"/>
                <w:sz w:val="20"/>
                <w:szCs w:val="24"/>
              </w:rPr>
              <w:t xml:space="preserve">For data rate within NR range, reuse of NR </w:t>
            </w:r>
            <w:r w:rsidRPr="008B61A5">
              <w:rPr>
                <w:rFonts w:ascii="Times" w:eastAsia="DengXian" w:hAnsi="Times"/>
                <w:sz w:val="20"/>
                <w:szCs w:val="24"/>
                <w:lang w:val="en-US"/>
              </w:rPr>
              <w:t xml:space="preserve">LDPC </w:t>
            </w:r>
            <w:r w:rsidRPr="008B61A5">
              <w:rPr>
                <w:rFonts w:ascii="Times" w:eastAsia="DengXian" w:hAnsi="Times"/>
                <w:sz w:val="20"/>
                <w:szCs w:val="24"/>
              </w:rPr>
              <w:t xml:space="preserve">design is supported </w:t>
            </w:r>
          </w:p>
          <w:p w14:paraId="6B06B19A" w14:textId="77777777" w:rsidR="008B61A5" w:rsidRPr="008B61A5" w:rsidRDefault="008B61A5" w:rsidP="008B61A5">
            <w:pPr>
              <w:numPr>
                <w:ilvl w:val="1"/>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lang w:val="en-US"/>
              </w:rPr>
              <w:t>For data rate beyond NR range, study LDPC extension with acceptable performance-complexity tradeoff for both NW side and UE side</w:t>
            </w:r>
          </w:p>
          <w:p w14:paraId="7AD855D5" w14:textId="77777777" w:rsidR="008B61A5" w:rsidRPr="008B61A5" w:rsidRDefault="008B61A5" w:rsidP="008B61A5">
            <w:pPr>
              <w:numPr>
                <w:ilvl w:val="2"/>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lang w:val="en-US"/>
              </w:rPr>
              <w:t>Note: Applicability of the potential LDPC extension to data rate within NR range will be further discussed</w:t>
            </w:r>
          </w:p>
          <w:p w14:paraId="5861B401" w14:textId="77777777" w:rsidR="008B61A5" w:rsidRPr="008B61A5" w:rsidRDefault="008B61A5" w:rsidP="008B61A5">
            <w:pPr>
              <w:numPr>
                <w:ilvl w:val="0"/>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lang w:val="en-US"/>
              </w:rPr>
              <w:t>For 6G Polar code</w:t>
            </w:r>
          </w:p>
          <w:p w14:paraId="37436C4C" w14:textId="77777777" w:rsidR="008B61A5" w:rsidRPr="008B61A5" w:rsidRDefault="008B61A5" w:rsidP="008B61A5">
            <w:pPr>
              <w:numPr>
                <w:ilvl w:val="1"/>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highlight w:val="darkYellow"/>
                <w:lang w:val="en-US"/>
              </w:rPr>
              <w:t>Working assumption:</w:t>
            </w:r>
            <w:r w:rsidRPr="008B61A5">
              <w:rPr>
                <w:rFonts w:ascii="Times" w:eastAsia="DengXian" w:hAnsi="Times"/>
                <w:sz w:val="20"/>
                <w:szCs w:val="24"/>
                <w:lang w:val="en-US"/>
              </w:rPr>
              <w:t xml:space="preserve"> For control information within NR range (larger than 11 bits), reuse </w:t>
            </w:r>
            <w:r w:rsidRPr="008B61A5">
              <w:rPr>
                <w:rFonts w:ascii="Times" w:eastAsia="DengXian" w:hAnsi="Times" w:hint="eastAsia"/>
                <w:sz w:val="20"/>
                <w:szCs w:val="24"/>
                <w:lang w:val="en-US"/>
              </w:rPr>
              <w:t xml:space="preserve">of </w:t>
            </w:r>
            <w:r w:rsidRPr="008B61A5">
              <w:rPr>
                <w:rFonts w:ascii="Times" w:eastAsia="DengXian" w:hAnsi="Times"/>
                <w:sz w:val="20"/>
                <w:szCs w:val="24"/>
                <w:lang w:val="en-US"/>
              </w:rPr>
              <w:t>NR Polar code design</w:t>
            </w:r>
            <w:r w:rsidRPr="008B61A5">
              <w:rPr>
                <w:rFonts w:ascii="Times" w:eastAsia="DengXian" w:hAnsi="Times" w:hint="eastAsia"/>
                <w:sz w:val="20"/>
                <w:szCs w:val="24"/>
                <w:lang w:val="en-US"/>
              </w:rPr>
              <w:t xml:space="preserve"> is supported</w:t>
            </w:r>
          </w:p>
          <w:p w14:paraId="309E6299" w14:textId="77777777" w:rsidR="008B61A5" w:rsidRPr="008B61A5" w:rsidRDefault="008B61A5" w:rsidP="008B61A5">
            <w:pPr>
              <w:numPr>
                <w:ilvl w:val="1"/>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rPr>
              <w:t xml:space="preserve">For control information beyond NR range, study Polar code extension </w:t>
            </w:r>
            <w:r w:rsidRPr="008B61A5">
              <w:rPr>
                <w:rFonts w:ascii="Times" w:eastAsia="DengXian" w:hAnsi="Times"/>
                <w:sz w:val="20"/>
                <w:szCs w:val="24"/>
                <w:lang w:val="en-US"/>
              </w:rPr>
              <w:t>with acceptable performance-complexity tradeoff for both NW side and UE side</w:t>
            </w:r>
          </w:p>
          <w:p w14:paraId="473949E5" w14:textId="77777777" w:rsidR="008B61A5" w:rsidRPr="008B61A5" w:rsidRDefault="008B61A5" w:rsidP="008B61A5">
            <w:pPr>
              <w:numPr>
                <w:ilvl w:val="2"/>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lang w:val="en-US"/>
              </w:rPr>
              <w:t>Note: Necessity for control information beyond NR range is to be further discussed</w:t>
            </w:r>
          </w:p>
          <w:p w14:paraId="7BD4A683" w14:textId="77777777" w:rsidR="008B61A5" w:rsidRPr="008B61A5" w:rsidRDefault="008B61A5" w:rsidP="008B61A5">
            <w:pPr>
              <w:numPr>
                <w:ilvl w:val="2"/>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sz w:val="20"/>
                <w:szCs w:val="24"/>
                <w:lang w:val="en-US"/>
              </w:rPr>
              <w:t>Polar code maximum mother code length is kept as 1024.</w:t>
            </w:r>
          </w:p>
          <w:p w14:paraId="2804E501" w14:textId="77777777" w:rsidR="008B61A5" w:rsidRPr="008B61A5" w:rsidRDefault="008B61A5" w:rsidP="008B61A5">
            <w:pPr>
              <w:numPr>
                <w:ilvl w:val="1"/>
                <w:numId w:val="47"/>
              </w:numPr>
              <w:overflowPunct/>
              <w:autoSpaceDE/>
              <w:autoSpaceDN/>
              <w:adjustRightInd/>
              <w:snapToGrid w:val="0"/>
              <w:spacing w:after="0"/>
              <w:jc w:val="left"/>
              <w:textAlignment w:val="auto"/>
              <w:rPr>
                <w:rFonts w:ascii="Times" w:eastAsia="DengXian" w:hAnsi="Times"/>
                <w:sz w:val="20"/>
                <w:szCs w:val="24"/>
                <w:lang w:val="en-US"/>
              </w:rPr>
            </w:pPr>
            <w:r w:rsidRPr="008B61A5">
              <w:rPr>
                <w:rFonts w:ascii="Times" w:eastAsia="DengXian" w:hAnsi="Times" w:hint="eastAsia"/>
                <w:sz w:val="20"/>
                <w:szCs w:val="24"/>
                <w:lang w:val="en-US"/>
              </w:rPr>
              <w:t xml:space="preserve">FFS: </w:t>
            </w:r>
            <w:r w:rsidRPr="008B61A5">
              <w:rPr>
                <w:rFonts w:ascii="Times" w:eastAsia="DengXian" w:hAnsi="Times"/>
                <w:sz w:val="20"/>
                <w:szCs w:val="24"/>
                <w:lang w:val="en-US"/>
              </w:rPr>
              <w:t>further motivation(s) for potential extension/enhancement until RAN1#123</w:t>
            </w:r>
          </w:p>
        </w:tc>
      </w:tr>
    </w:tbl>
    <w:p w14:paraId="5A0E7BB5" w14:textId="3D063DE4" w:rsidR="008B61A5" w:rsidRDefault="008B61A5" w:rsidP="006469CE">
      <w:pPr>
        <w:spacing w:before="240"/>
      </w:pPr>
      <w:r w:rsidRPr="008B61A5">
        <w:t xml:space="preserve">Regarding the Notes and FFS points in the agreement, it should be noted that performance of these codes </w:t>
      </w:r>
      <w:proofErr w:type="gramStart"/>
      <w:r w:rsidRPr="008B61A5">
        <w:t>were</w:t>
      </w:r>
      <w:proofErr w:type="gramEnd"/>
      <w:r w:rsidRPr="008B61A5">
        <w:t xml:space="preserve"> studied expensively during the 5G study and the outcome of the study showed performance gain obtained from the codes. As 6G system designs (e.g., channel designs) depend on error correction codes implemented for data or control channels, we propose to reuse LDPC and polar codes for data and control channels, respectively, unless critical issues are found within the NR ranges. If further enhancements are identified for LDPC or Polar codes (e.g., additional code lengths, payload size), we propose to study the achievable performance gains and benefit gained from the enhancement. We make the following proposals.</w:t>
      </w:r>
    </w:p>
    <w:p w14:paraId="123E6BB1" w14:textId="385940E4" w:rsidR="006469CE" w:rsidRPr="00380AAA" w:rsidRDefault="006469CE" w:rsidP="00380AAA">
      <w:r w:rsidRPr="00191FF4">
        <w:rPr>
          <w:b/>
          <w:bCs/>
          <w:u w:val="single"/>
        </w:rPr>
        <w:lastRenderedPageBreak/>
        <w:t>Proposal 1</w:t>
      </w:r>
      <w:r w:rsidRPr="00191FF4">
        <w:rPr>
          <w:b/>
          <w:bCs/>
        </w:rPr>
        <w:t>:</w:t>
      </w:r>
      <w:r w:rsidRPr="006469CE">
        <w:rPr>
          <w:b/>
          <w:bCs/>
          <w:i/>
          <w:iCs/>
        </w:rPr>
        <w:t xml:space="preserve"> </w:t>
      </w:r>
      <w:r w:rsidR="008B61A5" w:rsidRPr="008B61A5">
        <w:rPr>
          <w:i/>
          <w:iCs/>
        </w:rPr>
        <w:t>Reuse LDPC and Polar codes for 6G channel codes for data and control channels respectively and study potential enhancements of LDPC and Polar codes</w:t>
      </w:r>
      <w:r w:rsidRPr="00191FF4">
        <w:rPr>
          <w:i/>
          <w:iCs/>
        </w:rPr>
        <w:t>.</w:t>
      </w:r>
    </w:p>
    <w:p w14:paraId="17543F38" w14:textId="3CF9676A" w:rsidR="00C45264" w:rsidRDefault="008B61A5" w:rsidP="00C45264">
      <w:pPr>
        <w:pStyle w:val="Heading1"/>
        <w:pBdr>
          <w:top w:val="single" w:sz="12" w:space="5" w:color="auto"/>
        </w:pBdr>
        <w:spacing w:after="120"/>
      </w:pPr>
      <w:r w:rsidRPr="008B61A5">
        <w:t>Inter-CB coding for data channel coding</w:t>
      </w:r>
    </w:p>
    <w:p w14:paraId="2408C75D" w14:textId="715FC606" w:rsidR="00191FF4" w:rsidRDefault="008B61A5" w:rsidP="00191FF4">
      <w:pPr>
        <w:pStyle w:val="Heading2"/>
        <w:overflowPunct/>
        <w:autoSpaceDE/>
        <w:autoSpaceDN/>
        <w:adjustRightInd/>
        <w:textAlignment w:val="auto"/>
      </w:pPr>
      <w:r w:rsidRPr="008B61A5">
        <w:t>Motivation of packet coding as inter-CB coding</w:t>
      </w:r>
    </w:p>
    <w:p w14:paraId="65FB94FD" w14:textId="7C42C30E" w:rsidR="008B61A5" w:rsidRDefault="008B61A5" w:rsidP="00191FF4">
      <w:pPr>
        <w:rPr>
          <w:szCs w:val="22"/>
        </w:rPr>
      </w:pPr>
      <w:r w:rsidRPr="008B61A5">
        <w:rPr>
          <w:szCs w:val="22"/>
        </w:rPr>
        <w:t>In RAN1#112bis meeting, the following FL proposal was captured in the FL summary [13], as a part of 6G data channel coding chain enhancements:</w:t>
      </w:r>
    </w:p>
    <w:tbl>
      <w:tblPr>
        <w:tblStyle w:val="TableGrid2"/>
        <w:tblW w:w="0" w:type="auto"/>
        <w:tblLook w:val="04A0" w:firstRow="1" w:lastRow="0" w:firstColumn="1" w:lastColumn="0" w:noHBand="0" w:noVBand="1"/>
      </w:tblPr>
      <w:tblGrid>
        <w:gridCol w:w="9350"/>
      </w:tblGrid>
      <w:tr w:rsidR="008B61A5" w:rsidRPr="008B61A5" w14:paraId="3F0C213F" w14:textId="77777777" w:rsidTr="00FC4CB3">
        <w:tc>
          <w:tcPr>
            <w:tcW w:w="9350" w:type="dxa"/>
          </w:tcPr>
          <w:p w14:paraId="4807601D" w14:textId="77777777" w:rsidR="008B61A5" w:rsidRPr="008B61A5" w:rsidRDefault="008B61A5" w:rsidP="008B61A5">
            <w:pPr>
              <w:overflowPunct/>
              <w:autoSpaceDE/>
              <w:autoSpaceDN/>
              <w:snapToGrid w:val="0"/>
              <w:spacing w:afterLines="50"/>
              <w:textAlignment w:val="auto"/>
              <w:rPr>
                <w:rFonts w:eastAsia="Times New Roman"/>
                <w:b/>
                <w:bCs/>
                <w:sz w:val="20"/>
                <w:szCs w:val="20"/>
                <w:lang w:val="en-US"/>
              </w:rPr>
            </w:pPr>
            <w:r w:rsidRPr="008B61A5">
              <w:rPr>
                <w:b/>
                <w:bCs/>
                <w:sz w:val="20"/>
                <w:szCs w:val="20"/>
              </w:rPr>
              <w:t xml:space="preserve">Proposal </w:t>
            </w:r>
            <w:r w:rsidRPr="008B61A5">
              <w:rPr>
                <w:rFonts w:hint="eastAsia"/>
                <w:b/>
                <w:bCs/>
                <w:sz w:val="20"/>
                <w:szCs w:val="20"/>
              </w:rPr>
              <w:t>3.</w:t>
            </w:r>
            <w:r w:rsidRPr="008B61A5">
              <w:rPr>
                <w:b/>
                <w:bCs/>
                <w:sz w:val="20"/>
                <w:szCs w:val="20"/>
              </w:rPr>
              <w:t>2</w:t>
            </w:r>
            <w:r w:rsidRPr="008B61A5">
              <w:rPr>
                <w:rFonts w:hint="eastAsia"/>
                <w:b/>
                <w:bCs/>
                <w:sz w:val="20"/>
                <w:szCs w:val="20"/>
              </w:rPr>
              <w:t>.</w:t>
            </w:r>
            <w:r w:rsidRPr="008B61A5">
              <w:rPr>
                <w:b/>
                <w:bCs/>
                <w:sz w:val="20"/>
                <w:szCs w:val="20"/>
              </w:rPr>
              <w:t>1-</w:t>
            </w:r>
            <w:r w:rsidRPr="008B61A5">
              <w:rPr>
                <w:b/>
                <w:bCs/>
                <w:sz w:val="20"/>
                <w:szCs w:val="20"/>
                <w:lang w:val="en-US"/>
              </w:rPr>
              <w:t>1</w:t>
            </w:r>
            <w:r w:rsidRPr="008B61A5">
              <w:rPr>
                <w:b/>
                <w:bCs/>
                <w:sz w:val="20"/>
                <w:szCs w:val="20"/>
              </w:rPr>
              <w:t>-v1</w:t>
            </w:r>
            <w:r w:rsidRPr="008B61A5">
              <w:rPr>
                <w:rFonts w:eastAsia="Times New Roman"/>
                <w:b/>
                <w:bCs/>
                <w:sz w:val="20"/>
                <w:szCs w:val="20"/>
                <w:lang w:val="en-US"/>
              </w:rPr>
              <w:t>:</w:t>
            </w:r>
            <w:r w:rsidRPr="008B61A5">
              <w:rPr>
                <w:rFonts w:eastAsia="Times New Roman" w:hint="eastAsia"/>
                <w:b/>
                <w:bCs/>
                <w:sz w:val="20"/>
                <w:szCs w:val="20"/>
                <w:lang w:val="en-US"/>
              </w:rPr>
              <w:t xml:space="preserve"> S</w:t>
            </w:r>
            <w:r w:rsidRPr="008B61A5">
              <w:rPr>
                <w:rFonts w:eastAsia="Times New Roman"/>
                <w:b/>
                <w:bCs/>
                <w:sz w:val="20"/>
                <w:szCs w:val="20"/>
                <w:lang w:val="en-US"/>
              </w:rPr>
              <w:t xml:space="preserve">tudy </w:t>
            </w:r>
            <w:r w:rsidRPr="008B61A5">
              <w:rPr>
                <w:rFonts w:hint="eastAsia"/>
                <w:b/>
                <w:bCs/>
                <w:sz w:val="20"/>
                <w:szCs w:val="20"/>
                <w:lang w:val="en-US"/>
              </w:rPr>
              <w:t xml:space="preserve">6G </w:t>
            </w:r>
            <w:r w:rsidRPr="008B61A5">
              <w:rPr>
                <w:rFonts w:eastAsia="Times New Roman"/>
                <w:b/>
                <w:bCs/>
                <w:sz w:val="20"/>
                <w:szCs w:val="20"/>
                <w:lang w:val="en-US"/>
              </w:rPr>
              <w:t>data channel coding chain enhancements considering the following aspects,</w:t>
            </w:r>
          </w:p>
          <w:p w14:paraId="5DFF21CF" w14:textId="77777777" w:rsidR="008B61A5" w:rsidRPr="008B61A5" w:rsidRDefault="008B61A5" w:rsidP="008B61A5">
            <w:pPr>
              <w:numPr>
                <w:ilvl w:val="0"/>
                <w:numId w:val="48"/>
              </w:numPr>
              <w:overflowPunct/>
              <w:autoSpaceDE/>
              <w:autoSpaceDN/>
              <w:adjustRightInd/>
              <w:snapToGrid w:val="0"/>
              <w:spacing w:afterLines="50"/>
              <w:jc w:val="left"/>
              <w:textAlignment w:val="auto"/>
              <w:rPr>
                <w:rFonts w:eastAsia="Times New Roman"/>
                <w:b/>
                <w:bCs/>
                <w:sz w:val="20"/>
                <w:szCs w:val="20"/>
                <w:lang w:val="en-US"/>
              </w:rPr>
            </w:pPr>
            <w:r w:rsidRPr="008B61A5">
              <w:rPr>
                <w:b/>
                <w:bCs/>
                <w:sz w:val="20"/>
                <w:szCs w:val="20"/>
                <w:lang w:val="en-US"/>
              </w:rPr>
              <w:t>Inter</w:t>
            </w:r>
            <w:r w:rsidRPr="008B61A5">
              <w:rPr>
                <w:rFonts w:hint="eastAsia"/>
                <w:b/>
                <w:bCs/>
                <w:sz w:val="20"/>
                <w:szCs w:val="20"/>
                <w:lang w:val="en-US"/>
              </w:rPr>
              <w:t>-</w:t>
            </w:r>
            <w:r w:rsidRPr="008B61A5">
              <w:rPr>
                <w:b/>
                <w:bCs/>
                <w:sz w:val="20"/>
                <w:szCs w:val="20"/>
                <w:lang w:val="en-US"/>
              </w:rPr>
              <w:t>code block coding</w:t>
            </w:r>
          </w:p>
          <w:p w14:paraId="1FC0E3E8" w14:textId="77777777" w:rsidR="008B61A5" w:rsidRPr="008B61A5" w:rsidRDefault="008B61A5" w:rsidP="008B61A5">
            <w:pPr>
              <w:numPr>
                <w:ilvl w:val="0"/>
                <w:numId w:val="48"/>
              </w:numPr>
              <w:overflowPunct/>
              <w:autoSpaceDE/>
              <w:autoSpaceDN/>
              <w:adjustRightInd/>
              <w:snapToGrid w:val="0"/>
              <w:spacing w:afterLines="50"/>
              <w:jc w:val="left"/>
              <w:textAlignment w:val="auto"/>
              <w:rPr>
                <w:rFonts w:eastAsia="Times New Roman"/>
                <w:b/>
                <w:bCs/>
                <w:sz w:val="20"/>
                <w:szCs w:val="20"/>
                <w:lang w:val="en-US"/>
              </w:rPr>
            </w:pPr>
            <w:r w:rsidRPr="008B61A5">
              <w:rPr>
                <w:b/>
                <w:bCs/>
                <w:sz w:val="20"/>
                <w:szCs w:val="20"/>
                <w:lang w:val="en-US"/>
              </w:rPr>
              <w:t>Enhancement o</w:t>
            </w:r>
            <w:r w:rsidRPr="008B61A5">
              <w:rPr>
                <w:rFonts w:hint="eastAsia"/>
                <w:b/>
                <w:bCs/>
                <w:sz w:val="20"/>
                <w:szCs w:val="20"/>
                <w:lang w:val="en-US"/>
              </w:rPr>
              <w:t>f</w:t>
            </w:r>
            <w:r w:rsidRPr="008B61A5">
              <w:rPr>
                <w:b/>
                <w:bCs/>
                <w:sz w:val="20"/>
                <w:szCs w:val="20"/>
                <w:lang w:val="en-US"/>
              </w:rPr>
              <w:t xml:space="preserve"> bit interleaver</w:t>
            </w:r>
          </w:p>
          <w:p w14:paraId="45F40FBA" w14:textId="77777777" w:rsidR="008B61A5" w:rsidRPr="008B61A5" w:rsidRDefault="008B61A5" w:rsidP="008B61A5">
            <w:pPr>
              <w:numPr>
                <w:ilvl w:val="0"/>
                <w:numId w:val="48"/>
              </w:numPr>
              <w:overflowPunct/>
              <w:autoSpaceDE/>
              <w:autoSpaceDN/>
              <w:adjustRightInd/>
              <w:snapToGrid w:val="0"/>
              <w:spacing w:afterLines="50"/>
              <w:jc w:val="left"/>
              <w:textAlignment w:val="auto"/>
              <w:rPr>
                <w:rFonts w:eastAsia="Times New Roman"/>
                <w:b/>
                <w:bCs/>
                <w:sz w:val="20"/>
                <w:szCs w:val="20"/>
                <w:lang w:val="en-US"/>
              </w:rPr>
            </w:pPr>
            <w:r w:rsidRPr="008B61A5">
              <w:rPr>
                <w:b/>
                <w:bCs/>
                <w:sz w:val="20"/>
                <w:szCs w:val="20"/>
                <w:lang w:val="en-US"/>
              </w:rPr>
              <w:t>Other solutions are not precluded.</w:t>
            </w:r>
          </w:p>
        </w:tc>
      </w:tr>
    </w:tbl>
    <w:p w14:paraId="4AE3EDA6" w14:textId="2520CBE1" w:rsidR="008B61A5" w:rsidRDefault="008B61A5" w:rsidP="00191FF4">
      <w:pPr>
        <w:rPr>
          <w:szCs w:val="22"/>
        </w:rPr>
      </w:pPr>
    </w:p>
    <w:p w14:paraId="3383CC0F" w14:textId="20D5F34F" w:rsidR="008B61A5" w:rsidRDefault="008B61A5" w:rsidP="00191FF4">
      <w:pPr>
        <w:rPr>
          <w:szCs w:val="22"/>
        </w:rPr>
      </w:pPr>
      <w:r>
        <w:rPr>
          <w:szCs w:val="22"/>
        </w:rPr>
        <w:t>T</w:t>
      </w:r>
      <w:r w:rsidRPr="008B61A5">
        <w:rPr>
          <w:szCs w:val="22"/>
        </w:rPr>
        <w:t xml:space="preserve">he identified potential enhancement approach as inter-CB coding can also be regarded as layer-1 packet coding (PC), as shown in Figure 1. Cross packet (or cross packet segment) redundancy can be introduced for erasure correction across multiple packets (or packet segments), where the receiver can reconstruct original packets without retransmission. For instance, X packets are encoded into Y coded packets, resulting in an effective transmission rate of R = X/Y. For optimal erasure codes, </w:t>
      </w:r>
      <w:proofErr w:type="gramStart"/>
      <w:r w:rsidRPr="008B61A5">
        <w:rPr>
          <w:szCs w:val="22"/>
        </w:rPr>
        <w:t>as long as</w:t>
      </w:r>
      <w:proofErr w:type="gramEnd"/>
      <w:r w:rsidRPr="008B61A5">
        <w:rPr>
          <w:szCs w:val="22"/>
        </w:rPr>
        <w:t xml:space="preserve"> any set of </w:t>
      </w:r>
      <w:proofErr w:type="gramStart"/>
      <w:r w:rsidRPr="008B61A5">
        <w:rPr>
          <w:szCs w:val="22"/>
        </w:rPr>
        <w:t>X</w:t>
      </w:r>
      <w:proofErr w:type="gramEnd"/>
      <w:r w:rsidRPr="008B61A5">
        <w:rPr>
          <w:szCs w:val="22"/>
        </w:rPr>
        <w:t xml:space="preserve"> out of the Y coded packets are received, the initial information can be recovered.</w:t>
      </w:r>
    </w:p>
    <w:p w14:paraId="2A95858A" w14:textId="77777777" w:rsidR="008B61A5" w:rsidRPr="008B61A5" w:rsidRDefault="008B61A5" w:rsidP="008B61A5">
      <w:pPr>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8B61A5">
        <w:rPr>
          <w:rFonts w:asciiTheme="minorHAnsi" w:eastAsiaTheme="minorEastAsia" w:hAnsiTheme="minorHAnsi" w:cstheme="minorBidi"/>
          <w:noProof/>
          <w:szCs w:val="22"/>
          <w:lang w:val="en-US" w:eastAsia="ja-JP"/>
        </w:rPr>
        <w:drawing>
          <wp:inline distT="0" distB="0" distL="0" distR="0" wp14:anchorId="7A1E06DF" wp14:editId="6CFA9F35">
            <wp:extent cx="5711825" cy="1804035"/>
            <wp:effectExtent l="0" t="0" r="0" b="0"/>
            <wp:docPr id="19347678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1825" cy="1804035"/>
                    </a:xfrm>
                    <a:prstGeom prst="rect">
                      <a:avLst/>
                    </a:prstGeom>
                    <a:noFill/>
                    <a:ln>
                      <a:noFill/>
                    </a:ln>
                  </pic:spPr>
                </pic:pic>
              </a:graphicData>
            </a:graphic>
          </wp:inline>
        </w:drawing>
      </w:r>
    </w:p>
    <w:p w14:paraId="4530BF0C" w14:textId="78C668E4" w:rsidR="008B61A5" w:rsidRPr="008B61A5" w:rsidRDefault="008B61A5" w:rsidP="008B61A5">
      <w:pPr>
        <w:spacing w:after="0"/>
        <w:jc w:val="center"/>
        <w:rPr>
          <w:b/>
          <w:bCs/>
          <w:szCs w:val="22"/>
        </w:rPr>
      </w:pPr>
      <w:bookmarkStart w:id="1" w:name="_Ref204682381"/>
      <w:r w:rsidRPr="008B61A5">
        <w:rPr>
          <w:b/>
          <w:bCs/>
          <w:szCs w:val="22"/>
        </w:rPr>
        <w:t xml:space="preserve">Figure </w:t>
      </w:r>
      <w:r w:rsidRPr="008B61A5">
        <w:rPr>
          <w:b/>
          <w:bCs/>
          <w:szCs w:val="22"/>
        </w:rPr>
        <w:fldChar w:fldCharType="begin"/>
      </w:r>
      <w:r w:rsidRPr="008B61A5">
        <w:rPr>
          <w:b/>
          <w:bCs/>
          <w:szCs w:val="22"/>
        </w:rPr>
        <w:instrText xml:space="preserve"> SEQ Figure \* ARABIC </w:instrText>
      </w:r>
      <w:r w:rsidRPr="008B61A5">
        <w:rPr>
          <w:b/>
          <w:bCs/>
          <w:szCs w:val="22"/>
        </w:rPr>
        <w:fldChar w:fldCharType="separate"/>
      </w:r>
      <w:r w:rsidRPr="008B61A5">
        <w:rPr>
          <w:b/>
          <w:bCs/>
          <w:szCs w:val="22"/>
        </w:rPr>
        <w:t>1</w:t>
      </w:r>
      <w:r w:rsidRPr="008B61A5">
        <w:rPr>
          <w:b/>
          <w:bCs/>
          <w:szCs w:val="22"/>
        </w:rPr>
        <w:fldChar w:fldCharType="end"/>
      </w:r>
      <w:bookmarkEnd w:id="1"/>
      <w:r w:rsidR="00C672A7">
        <w:rPr>
          <w:b/>
          <w:bCs/>
          <w:szCs w:val="22"/>
        </w:rPr>
        <w:t>.</w:t>
      </w:r>
      <w:r w:rsidRPr="008B61A5">
        <w:rPr>
          <w:b/>
          <w:bCs/>
          <w:szCs w:val="22"/>
        </w:rPr>
        <w:t xml:space="preserve"> Illustration of packet coding as an outer code to channel coding</w:t>
      </w:r>
    </w:p>
    <w:p w14:paraId="37834194" w14:textId="77777777" w:rsidR="008B61A5" w:rsidRPr="008B61A5" w:rsidRDefault="008B61A5" w:rsidP="00191FF4">
      <w:pPr>
        <w:rPr>
          <w:szCs w:val="22"/>
          <w:lang w:val="en-US"/>
        </w:rPr>
      </w:pPr>
    </w:p>
    <w:p w14:paraId="3EFAE444" w14:textId="77777777" w:rsidR="008B61A5" w:rsidRPr="008B61A5" w:rsidRDefault="008B61A5" w:rsidP="008B61A5">
      <w:pPr>
        <w:rPr>
          <w:szCs w:val="22"/>
        </w:rPr>
      </w:pPr>
      <w:r w:rsidRPr="008B61A5">
        <w:rPr>
          <w:szCs w:val="22"/>
        </w:rPr>
        <w:t xml:space="preserve">Emerging applications require new FEC schemes to address extreme performance requirements (e.g. high data rates and low latency) and to support diverse use cases such as immersive services (e.g. VR/AR/MR/XR, autonomous systems (e.g. IIOT, control of autonomous driving or robots), computing services (e.g. edge rendering, AI based services), and information services (e.g. location, sensing). </w:t>
      </w:r>
    </w:p>
    <w:p w14:paraId="7961FE62" w14:textId="3A13E7D5" w:rsidR="008B61A5" w:rsidRDefault="008B61A5" w:rsidP="008B61A5">
      <w:pPr>
        <w:rPr>
          <w:szCs w:val="22"/>
        </w:rPr>
      </w:pPr>
      <w:r w:rsidRPr="008B61A5">
        <w:rPr>
          <w:szCs w:val="22"/>
        </w:rPr>
        <w:t>Design of new FEC code for these emerging applications needs to consider requirement of higher code rate for high data rate, stronger error correction ability for higher reliability and lower error flow for shorter latency due to reduced number of HARQ retransmissions required by latency sensitive services (e.g., XR) or long RTT deployment where HARQ can be disabled (e.g. NTN) [7][8]. The combination of packet coding (for erasure correction) and LDPC (for error correction) may have the enhanced capability of a lower error floor, stronger error (erasure and bit errors) correction ability, alongside higher code rate for higher data rate (than supported by 5G) as a result of the flexibility of packet coding for not being constrained by a fixed code rate, and the flexibility to allocate code rate between packet coding and LDPC. This enhanced capability may provide the benefits of reduced latency, higher reliability, Tx range extension for an enhanced coverage, and improved cell capacity, particularly in presence of bursty interference, or fast fading [9]. In this contribution, the application of packet coding to LDPC Code Blocks (CBs) will be denoted as inter-CB coding.</w:t>
      </w:r>
    </w:p>
    <w:p w14:paraId="319306F6" w14:textId="77B9BD84" w:rsidR="008B61A5" w:rsidRPr="008B61A5" w:rsidRDefault="008B61A5" w:rsidP="008B61A5">
      <w:pPr>
        <w:rPr>
          <w:szCs w:val="22"/>
        </w:rPr>
      </w:pPr>
      <w:r w:rsidRPr="008B61A5">
        <w:rPr>
          <w:szCs w:val="22"/>
        </w:rPr>
        <w:lastRenderedPageBreak/>
        <w:t>Erasure correction capability of inter-CB coding is particularly useful in 6G wherein unprecedented levels of bursty interference may be experienced. 6G is expected to support a diverse set of use cases and deployment scenarios with enhanced capabilities (e.g. reliability, latency, mobility speed, connection density, area traffic capacity) in order of magnitude higher than that of 5G, in addition to new capabilities for enhanced coverage and new usage scenarios e.g. computing services and information services. To support these enhanced or new capabilities, the followings are expected with 6G: a) use of multiple frequency ranges with potentially additional bands compared to 5G including low, medium and high-frequency bands, licensed and unlicensed spectrum; b) multi-tiered HetNets networks supporting multiple mobiles devices in each layer, which can be deployed randomly, and reusing the same frequency resources; c) densification of the network; d) supports for both TDD and FDD and full duplex; e) support for carrier aggregation and massive MIMO, etc. These expected distinctive capabilities of 6G may result in unprecedented level of complexity in network planning and deployment with potential for unprecedented levels of bursty interference, that is function of traffic profile, multipath propagation and node mobility, and which can severely limit network performance. Example of such interferences may include a) inter-cell interference such as, cross-tier interference for example from deployment of small cells within macro-cells coverage (see Figure 2, [10]), cross-link interference for example UL-to-DL interference (UE-to-UE) in small cell deployment scenario, with the possibility that at any given instant, a UE may be transmitting, and a neighboring UE with be receiving at the same time (see Figure 3, [10]), b) intra-cell-interference such as self-interference (e.g. sub-band full duplex), multi-user interference, etc. Note that, in RAN1#122 meeting, an agreement on 6GR duplexing study was made for RAN1 to study at least gNB semi-static SBFD and dynamic TDD (in addition to semi-static TDD, FD-FDD, etc.), which can cause bursty interference on SBFD/flexible symbols as cross link interference (CLI) such as UE-to-UE CLI and gNB-to-gNB CLI.</w:t>
      </w:r>
    </w:p>
    <w:p w14:paraId="2FA1C19D" w14:textId="707ED1DF" w:rsidR="008B61A5" w:rsidRDefault="008B61A5" w:rsidP="008B61A5">
      <w:pPr>
        <w:rPr>
          <w:szCs w:val="22"/>
        </w:rPr>
      </w:pPr>
      <w:r w:rsidRPr="008B61A5">
        <w:rPr>
          <w:szCs w:val="22"/>
        </w:rPr>
        <w:t>Further challenges that may translate into bursty errors with potential for packet erasure may come from aperiodic reference signals (DL or UL) that might collide with data, requiring the puncturing of REs scheduled for data. For example, PDSCH or PUSCH RE puncturing may be used in 6G (</w:t>
      </w:r>
      <w:proofErr w:type="gramStart"/>
      <w:r w:rsidRPr="008B61A5">
        <w:rPr>
          <w:szCs w:val="22"/>
        </w:rPr>
        <w:t>similar to</w:t>
      </w:r>
      <w:proofErr w:type="gramEnd"/>
      <w:r w:rsidRPr="008B61A5">
        <w:rPr>
          <w:szCs w:val="22"/>
        </w:rPr>
        <w:t xml:space="preserve"> 5G) when corresponding REs collide with aperiodic CSI-RS (PDSCH) or Uplink Control Information like HARQ-ACK or CSI (PUSCH). It is possible that such puncturing may have an impact on the system performance </w:t>
      </w:r>
      <w:proofErr w:type="gramStart"/>
      <w:r w:rsidRPr="008B61A5">
        <w:rPr>
          <w:szCs w:val="22"/>
        </w:rPr>
        <w:t>similar to</w:t>
      </w:r>
      <w:proofErr w:type="gramEnd"/>
      <w:r w:rsidRPr="008B61A5">
        <w:rPr>
          <w:szCs w:val="22"/>
        </w:rPr>
        <w:t xml:space="preserve"> that of bursty interference.</w:t>
      </w:r>
    </w:p>
    <w:p w14:paraId="13CDF33B" w14:textId="77777777" w:rsidR="008B61A5" w:rsidRPr="008B61A5" w:rsidRDefault="008B61A5" w:rsidP="008B61A5">
      <w:pPr>
        <w:keepNext/>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8B61A5">
        <w:rPr>
          <w:rFonts w:eastAsiaTheme="minorEastAsia"/>
          <w:noProof/>
          <w:sz w:val="21"/>
          <w:szCs w:val="21"/>
          <w:lang w:val="en-US" w:eastAsia="ja-JP"/>
        </w:rPr>
        <w:lastRenderedPageBreak/>
        <w:drawing>
          <wp:inline distT="0" distB="0" distL="0" distR="0" wp14:anchorId="0EA75AA2" wp14:editId="454CB458">
            <wp:extent cx="4433651" cy="4826635"/>
            <wp:effectExtent l="0" t="0" r="5080" b="0"/>
            <wp:docPr id="606481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7396" cy="4830712"/>
                    </a:xfrm>
                    <a:prstGeom prst="rect">
                      <a:avLst/>
                    </a:prstGeom>
                    <a:noFill/>
                    <a:ln>
                      <a:noFill/>
                    </a:ln>
                  </pic:spPr>
                </pic:pic>
              </a:graphicData>
            </a:graphic>
          </wp:inline>
        </w:drawing>
      </w:r>
    </w:p>
    <w:p w14:paraId="5EF8ECF5" w14:textId="6EB2FD71" w:rsidR="008B61A5" w:rsidRPr="008B61A5" w:rsidRDefault="008B61A5" w:rsidP="00187B9A">
      <w:pPr>
        <w:spacing w:after="0"/>
        <w:jc w:val="center"/>
        <w:rPr>
          <w:b/>
          <w:bCs/>
          <w:szCs w:val="22"/>
        </w:rPr>
      </w:pPr>
      <w:r w:rsidRPr="008B61A5">
        <w:rPr>
          <w:b/>
          <w:bCs/>
          <w:szCs w:val="22"/>
        </w:rPr>
        <w:t xml:space="preserve">Figure </w:t>
      </w:r>
      <w:r w:rsidRPr="008B61A5">
        <w:rPr>
          <w:b/>
          <w:bCs/>
          <w:szCs w:val="22"/>
        </w:rPr>
        <w:fldChar w:fldCharType="begin"/>
      </w:r>
      <w:r w:rsidRPr="008B61A5">
        <w:rPr>
          <w:b/>
          <w:bCs/>
          <w:szCs w:val="22"/>
        </w:rPr>
        <w:instrText xml:space="preserve"> SEQ Figure \* ARABIC </w:instrText>
      </w:r>
      <w:r w:rsidRPr="008B61A5">
        <w:rPr>
          <w:b/>
          <w:bCs/>
          <w:szCs w:val="22"/>
        </w:rPr>
        <w:fldChar w:fldCharType="separate"/>
      </w:r>
      <w:r w:rsidRPr="008B61A5">
        <w:rPr>
          <w:b/>
          <w:bCs/>
          <w:szCs w:val="22"/>
        </w:rPr>
        <w:t>2</w:t>
      </w:r>
      <w:r w:rsidRPr="008B61A5">
        <w:rPr>
          <w:b/>
          <w:bCs/>
          <w:szCs w:val="22"/>
        </w:rPr>
        <w:fldChar w:fldCharType="end"/>
      </w:r>
      <w:r w:rsidR="00C672A7">
        <w:rPr>
          <w:b/>
          <w:bCs/>
          <w:szCs w:val="22"/>
        </w:rPr>
        <w:t>.</w:t>
      </w:r>
      <w:r w:rsidRPr="008B61A5">
        <w:rPr>
          <w:b/>
          <w:bCs/>
          <w:szCs w:val="22"/>
        </w:rPr>
        <w:t xml:space="preserve"> Example of Inter-Cell Interference</w:t>
      </w:r>
    </w:p>
    <w:p w14:paraId="5123F75F" w14:textId="77777777" w:rsidR="00187B9A" w:rsidRDefault="00187B9A" w:rsidP="00191FF4">
      <w:pPr>
        <w:rPr>
          <w:szCs w:val="22"/>
        </w:rPr>
      </w:pPr>
    </w:p>
    <w:p w14:paraId="2C1F2C32" w14:textId="77777777" w:rsidR="00187B9A" w:rsidRPr="00187B9A" w:rsidRDefault="00187B9A" w:rsidP="00187B9A">
      <w:pPr>
        <w:rPr>
          <w:szCs w:val="22"/>
        </w:rPr>
      </w:pPr>
      <w:r w:rsidRPr="00187B9A">
        <w:rPr>
          <w:szCs w:val="22"/>
        </w:rPr>
        <w:t xml:space="preserve">The impact of deep fading and/or bursty interference may manifest itself via higher BLER in 6GR due to CB erasures. In 6GR, due to the larger transmission bandwidth and higher spectral efficiency, the TB size will be very large. For a given channel fading and interference scenario, the TB error rate depends on the CB error rate and number of CBs within the TB, so a larger TB size leads to higher TB error rate. This is because a larger TB size with legacy CB size leads to a higher number of CBs, resulting in higher TB error rate, or a larger TB size for a fixed number of CBs leads to larger CB size, resulting in higher CB error rate which leads to higher TB error rate [14]. At the receiving end, as long as one CB is incorrect, it is considered that the entire TB is incorrect. Consequently, erasure of one or more CBs would result in a TB error. In this case, </w:t>
      </w:r>
      <w:proofErr w:type="gramStart"/>
      <w:r w:rsidRPr="00187B9A">
        <w:rPr>
          <w:szCs w:val="22"/>
        </w:rPr>
        <w:t>in order to</w:t>
      </w:r>
      <w:proofErr w:type="gramEnd"/>
      <w:r w:rsidRPr="00187B9A">
        <w:rPr>
          <w:szCs w:val="22"/>
        </w:rPr>
        <w:t xml:space="preserve"> meet the target TB error rate, a significantly lower CB error rate is required for larger TB sizes. Therefore, inter-CB coding schemes may be leveraged to solve this issue through erasure correction across multiple CBs (or CB segments), where the receiver may be able to reconstruct the original CBs without requiring HARQ retransmission.</w:t>
      </w:r>
    </w:p>
    <w:p w14:paraId="05E9CE91" w14:textId="437DE08D" w:rsidR="00187B9A" w:rsidRDefault="00187B9A" w:rsidP="00187B9A">
      <w:pPr>
        <w:rPr>
          <w:szCs w:val="22"/>
        </w:rPr>
      </w:pPr>
      <w:r w:rsidRPr="00187B9A">
        <w:rPr>
          <w:szCs w:val="22"/>
        </w:rPr>
        <w:t>The joint inter-CB and channel coding is especially beneficial for use cases with large TB sizes, and/or in the presence of deep fading and/or bursty interference. Note that [14] showed the benefits of joint inter-CB and channel coding in AWGN channels for large TB sizes.</w:t>
      </w:r>
      <w:r>
        <w:rPr>
          <w:szCs w:val="22"/>
        </w:rPr>
        <w:br/>
      </w:r>
    </w:p>
    <w:p w14:paraId="2A616546" w14:textId="77777777" w:rsidR="00187B9A" w:rsidRPr="00187B9A" w:rsidRDefault="00187B9A" w:rsidP="00187B9A">
      <w:pPr>
        <w:keepNext/>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187B9A">
        <w:rPr>
          <w:rFonts w:eastAsiaTheme="minorEastAsia"/>
          <w:noProof/>
          <w:sz w:val="21"/>
          <w:szCs w:val="21"/>
          <w:lang w:val="en-US" w:eastAsia="ja-JP"/>
        </w:rPr>
        <w:lastRenderedPageBreak/>
        <w:drawing>
          <wp:inline distT="0" distB="0" distL="0" distR="0" wp14:anchorId="6E8B7E84" wp14:editId="78818EC0">
            <wp:extent cx="4139505" cy="2619033"/>
            <wp:effectExtent l="0" t="0" r="0" b="0"/>
            <wp:docPr id="711905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53237" cy="2627721"/>
                    </a:xfrm>
                    <a:prstGeom prst="rect">
                      <a:avLst/>
                    </a:prstGeom>
                    <a:noFill/>
                    <a:ln>
                      <a:noFill/>
                    </a:ln>
                  </pic:spPr>
                </pic:pic>
              </a:graphicData>
            </a:graphic>
          </wp:inline>
        </w:drawing>
      </w:r>
    </w:p>
    <w:p w14:paraId="7576EDBE" w14:textId="63B1D9C0" w:rsidR="00187B9A" w:rsidRPr="00187B9A" w:rsidRDefault="00187B9A" w:rsidP="00187B9A">
      <w:pPr>
        <w:spacing w:after="0"/>
        <w:jc w:val="center"/>
        <w:rPr>
          <w:b/>
          <w:bCs/>
          <w:szCs w:val="22"/>
        </w:rPr>
      </w:pPr>
      <w:r w:rsidRPr="00187B9A">
        <w:rPr>
          <w:b/>
          <w:bCs/>
          <w:szCs w:val="22"/>
        </w:rPr>
        <w:t xml:space="preserve">Figure </w:t>
      </w:r>
      <w:r w:rsidRPr="00187B9A">
        <w:rPr>
          <w:b/>
          <w:bCs/>
          <w:szCs w:val="22"/>
        </w:rPr>
        <w:fldChar w:fldCharType="begin"/>
      </w:r>
      <w:r w:rsidRPr="00187B9A">
        <w:rPr>
          <w:b/>
          <w:bCs/>
          <w:szCs w:val="22"/>
        </w:rPr>
        <w:instrText xml:space="preserve"> SEQ Figure \* ARABIC </w:instrText>
      </w:r>
      <w:r w:rsidRPr="00187B9A">
        <w:rPr>
          <w:b/>
          <w:bCs/>
          <w:szCs w:val="22"/>
        </w:rPr>
        <w:fldChar w:fldCharType="separate"/>
      </w:r>
      <w:r w:rsidRPr="00187B9A">
        <w:rPr>
          <w:b/>
          <w:bCs/>
          <w:szCs w:val="22"/>
        </w:rPr>
        <w:t>3</w:t>
      </w:r>
      <w:r w:rsidRPr="00187B9A">
        <w:rPr>
          <w:b/>
          <w:bCs/>
          <w:szCs w:val="22"/>
        </w:rPr>
        <w:fldChar w:fldCharType="end"/>
      </w:r>
      <w:r w:rsidR="00C672A7">
        <w:rPr>
          <w:b/>
          <w:bCs/>
          <w:szCs w:val="22"/>
        </w:rPr>
        <w:t>.</w:t>
      </w:r>
      <w:r w:rsidRPr="00187B9A">
        <w:rPr>
          <w:b/>
          <w:bCs/>
          <w:szCs w:val="22"/>
        </w:rPr>
        <w:t xml:space="preserve"> Cross-Link Interference</w:t>
      </w:r>
    </w:p>
    <w:p w14:paraId="632B8C92" w14:textId="77777777" w:rsidR="00187B9A" w:rsidRDefault="00187B9A" w:rsidP="00187B9A">
      <w:pPr>
        <w:rPr>
          <w:szCs w:val="22"/>
        </w:rPr>
      </w:pPr>
    </w:p>
    <w:p w14:paraId="1C0E6E66" w14:textId="50327245" w:rsidR="00191FF4" w:rsidRPr="00097667" w:rsidRDefault="00C672A7" w:rsidP="00191FF4">
      <w:pPr>
        <w:pStyle w:val="Heading2"/>
        <w:overflowPunct/>
        <w:autoSpaceDE/>
        <w:autoSpaceDN/>
        <w:adjustRightInd/>
        <w:textAlignment w:val="auto"/>
        <w:rPr>
          <w:rFonts w:eastAsia="Times New Roman"/>
          <w:u w:val="single"/>
          <w:lang w:eastAsia="en-US"/>
        </w:rPr>
      </w:pPr>
      <w:r w:rsidRPr="00C672A7">
        <w:t>Inter-CB code in PHY</w:t>
      </w:r>
    </w:p>
    <w:p w14:paraId="6545440A" w14:textId="77777777" w:rsidR="00C672A7" w:rsidRDefault="00C672A7" w:rsidP="00C672A7">
      <w:pPr>
        <w:rPr>
          <w:lang w:val="en-US"/>
        </w:rPr>
      </w:pPr>
      <w:r w:rsidRPr="00C672A7">
        <w:t xml:space="preserve">In this contribution, we consider a two-stage encoder at the PHY layer, as illustrated in </w:t>
      </w:r>
      <w:r w:rsidRPr="00C672A7">
        <w:fldChar w:fldCharType="begin"/>
      </w:r>
      <w:r w:rsidRPr="00C672A7">
        <w:instrText xml:space="preserve"> REF _Ref209452929 \h </w:instrText>
      </w:r>
      <w:r w:rsidRPr="00C672A7">
        <w:fldChar w:fldCharType="separate"/>
      </w:r>
      <w:r w:rsidRPr="00C672A7">
        <w:rPr>
          <w:lang w:val="en-US"/>
        </w:rPr>
        <w:t>Figure 4</w:t>
      </w:r>
      <w:r w:rsidRPr="00C672A7">
        <w:fldChar w:fldCharType="end"/>
      </w:r>
      <w:r w:rsidRPr="00C672A7">
        <w:fldChar w:fldCharType="begin"/>
      </w:r>
      <w:r w:rsidRPr="00C672A7">
        <w:instrText xml:space="preserve"> REF _Ref204682696 \h  \* MERGEFORMAT </w:instrText>
      </w:r>
      <w:r w:rsidRPr="00C672A7">
        <w:fldChar w:fldCharType="separate"/>
      </w:r>
      <w:r w:rsidRPr="00C672A7">
        <w:fldChar w:fldCharType="end"/>
      </w:r>
      <w:r w:rsidRPr="00C672A7">
        <w:t xml:space="preserve">, wherein an outer inter-CB coding encoder stage works across CBs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erasure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linear code, and an inner channel coding encoder stage works on the bit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error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LDPC code. Therefore, the goal is to consider a trade-off in splitting the redundancy between the erasure correction code rate </w:t>
      </w:r>
      <m:oMath>
        <m:sSub>
          <m:sSubPr>
            <m:ctrlPr>
              <w:rPr>
                <w:rFonts w:ascii="Cambria Math" w:hAnsi="Cambria Math"/>
              </w:rPr>
            </m:ctrlPr>
          </m:sSubPr>
          <m:e>
            <m:r>
              <w:rPr>
                <w:rFonts w:ascii="Cambria Math" w:hAnsi="Cambria Math"/>
              </w:rPr>
              <m:t>R</m:t>
            </m:r>
          </m:e>
          <m:sub>
            <m:r>
              <w:rPr>
                <w:rFonts w:ascii="Cambria Math" w:hAnsi="Cambria Math"/>
              </w:rPr>
              <m:t>p</m:t>
            </m:r>
          </m:sub>
        </m:sSub>
      </m:oMath>
      <w:r w:rsidRPr="00C672A7">
        <w:t xml:space="preserve"> (i.e. X/Y) and the bit error correction code rate </w:t>
      </w:r>
      <m:oMath>
        <m:sSub>
          <m:sSubPr>
            <m:ctrlPr>
              <w:rPr>
                <w:rFonts w:ascii="Cambria Math" w:hAnsi="Cambria Math"/>
              </w:rPr>
            </m:ctrlPr>
          </m:sSubPr>
          <m:e>
            <m:r>
              <w:rPr>
                <w:rFonts w:ascii="Cambria Math" w:hAnsi="Cambria Math"/>
              </w:rPr>
              <m:t>R</m:t>
            </m:r>
          </m:e>
          <m:sub>
            <m:r>
              <w:rPr>
                <w:rFonts w:ascii="Cambria Math" w:hAnsi="Cambria Math"/>
              </w:rPr>
              <m:t>b</m:t>
            </m:r>
          </m:sub>
        </m:sSub>
      </m:oMath>
      <w:r w:rsidRPr="00C672A7">
        <w:t xml:space="preserve"> (i.e. x/y) so as to strike a balance between the number of HARQ retransmissions, feedback overhead, reliability, latency</w:t>
      </w:r>
      <w:r w:rsidRPr="00C672A7">
        <w:rPr>
          <w:lang w:val="en-US"/>
        </w:rPr>
        <w:t xml:space="preserve"> and spectral efficiency performance. More specifically, the overall target code rate </w:t>
      </w:r>
      <m:oMath>
        <m:r>
          <w:rPr>
            <w:rFonts w:ascii="Cambria Math" w:hAnsi="Cambria Math"/>
            <w:lang w:val="en-US"/>
          </w:rPr>
          <m:t>R</m:t>
        </m:r>
      </m:oMath>
      <w:r w:rsidRPr="00C672A7">
        <w:rPr>
          <w:lang w:val="en-US"/>
        </w:rPr>
        <w:t xml:space="preserve"> is split between the erasure correction code rate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p</m:t>
            </m:r>
          </m:sub>
        </m:sSub>
      </m:oMath>
      <w:r w:rsidRPr="00C672A7">
        <w:rPr>
          <w:lang w:val="en-US"/>
        </w:rPr>
        <w:t xml:space="preserve"> and bit error correction code rate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b</m:t>
            </m:r>
          </m:sub>
        </m:sSub>
      </m:oMath>
      <w:r w:rsidRPr="00C672A7">
        <w:rPr>
          <w:lang w:val="en-US"/>
        </w:rPr>
        <w:t xml:space="preserve">, i.e., defined as </w:t>
      </w:r>
      <m:oMath>
        <m:r>
          <w:rPr>
            <w:rFonts w:ascii="Cambria Math" w:hAnsi="Cambria Math"/>
            <w:lang w:val="en-US"/>
          </w:rPr>
          <m:t>R</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p</m:t>
            </m:r>
          </m:sub>
        </m:sSub>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b</m:t>
            </m:r>
          </m:sub>
        </m:sSub>
      </m:oMath>
      <w:r w:rsidRPr="00C672A7">
        <w:rPr>
          <w:lang w:val="en-US"/>
        </w:rPr>
        <w:t>. Note that for fair comparison between the legacy LDPC channel coding and joint inter-CB and channel coding schemes, the overall effective code rate value should be the same, i.e., for the LDPC channel coding scheme, the overall effective code rate (i.e., all available redundancy) is used by the bit error correction code, whereas for the joint inter-CB and channel coding scheme, the same overall effective code rate is split between the erasure correction code and bit error correction code</w:t>
      </w:r>
      <w:r>
        <w:rPr>
          <w:lang w:val="en-US"/>
        </w:rPr>
        <w:t>.</w:t>
      </w:r>
    </w:p>
    <w:p w14:paraId="2B373436" w14:textId="77777777" w:rsidR="00C672A7" w:rsidRPr="00C672A7" w:rsidRDefault="00C672A7" w:rsidP="00C672A7">
      <w:pPr>
        <w:rPr>
          <w:lang w:val="en-US"/>
        </w:rPr>
      </w:pPr>
      <w:r w:rsidRPr="00C672A7">
        <w:rPr>
          <w:noProof/>
          <w:lang w:val="en-US"/>
        </w:rPr>
        <w:drawing>
          <wp:inline distT="0" distB="0" distL="0" distR="0" wp14:anchorId="7FAA3F47" wp14:editId="414A9562">
            <wp:extent cx="5943600" cy="759460"/>
            <wp:effectExtent l="0" t="0" r="0" b="2540"/>
            <wp:docPr id="602945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759460"/>
                    </a:xfrm>
                    <a:prstGeom prst="rect">
                      <a:avLst/>
                    </a:prstGeom>
                    <a:noFill/>
                    <a:ln>
                      <a:noFill/>
                    </a:ln>
                  </pic:spPr>
                </pic:pic>
              </a:graphicData>
            </a:graphic>
          </wp:inline>
        </w:drawing>
      </w:r>
    </w:p>
    <w:p w14:paraId="7FDABD1A" w14:textId="554A3515" w:rsidR="00C672A7" w:rsidRPr="00C672A7" w:rsidRDefault="00C672A7" w:rsidP="00C672A7">
      <w:pPr>
        <w:spacing w:after="0"/>
        <w:jc w:val="center"/>
        <w:rPr>
          <w:b/>
          <w:bCs/>
          <w:szCs w:val="22"/>
        </w:rPr>
      </w:pPr>
      <w:r w:rsidRPr="00C672A7">
        <w:rPr>
          <w:b/>
          <w:bCs/>
          <w:szCs w:val="22"/>
        </w:rPr>
        <w:t xml:space="preserve">Figure </w:t>
      </w:r>
      <w:r w:rsidRPr="00C672A7">
        <w:rPr>
          <w:b/>
          <w:bCs/>
          <w:szCs w:val="22"/>
        </w:rPr>
        <w:fldChar w:fldCharType="begin"/>
      </w:r>
      <w:r w:rsidRPr="00C672A7">
        <w:rPr>
          <w:b/>
          <w:bCs/>
          <w:szCs w:val="22"/>
        </w:rPr>
        <w:instrText xml:space="preserve"> SEQ Figure \* ARABIC </w:instrText>
      </w:r>
      <w:r w:rsidRPr="00C672A7">
        <w:rPr>
          <w:b/>
          <w:bCs/>
          <w:szCs w:val="22"/>
        </w:rPr>
        <w:fldChar w:fldCharType="separate"/>
      </w:r>
      <w:r w:rsidRPr="00C672A7">
        <w:rPr>
          <w:b/>
          <w:bCs/>
          <w:szCs w:val="22"/>
        </w:rPr>
        <w:t>4</w:t>
      </w:r>
      <w:r w:rsidRPr="00C672A7">
        <w:rPr>
          <w:b/>
          <w:bCs/>
          <w:szCs w:val="22"/>
        </w:rPr>
        <w:fldChar w:fldCharType="end"/>
      </w:r>
      <w:r>
        <w:rPr>
          <w:b/>
          <w:bCs/>
          <w:szCs w:val="22"/>
        </w:rPr>
        <w:t>.</w:t>
      </w:r>
      <w:r w:rsidRPr="00C672A7">
        <w:rPr>
          <w:b/>
          <w:bCs/>
          <w:szCs w:val="22"/>
        </w:rPr>
        <w:t xml:space="preserve"> Example of inter-CB coding in PHY as an outer code to LDPC</w:t>
      </w:r>
    </w:p>
    <w:p w14:paraId="2054F694" w14:textId="77777777" w:rsidR="00C672A7" w:rsidRDefault="00C672A7" w:rsidP="00C672A7"/>
    <w:p w14:paraId="05958536" w14:textId="768442D6" w:rsidR="00C672A7" w:rsidRPr="00C672A7" w:rsidRDefault="00C672A7" w:rsidP="00C672A7">
      <w:r w:rsidRPr="00C672A7">
        <w:t xml:space="preserve">Before the outer inter-CB coding stage, we first attach the CRC bits to the TB </w:t>
      </w:r>
      <w:proofErr w:type="gramStart"/>
      <w:r w:rsidRPr="00C672A7">
        <w:t>payload, and</w:t>
      </w:r>
      <w:proofErr w:type="gramEnd"/>
      <w:r w:rsidRPr="00C672A7">
        <w:t xml:space="preserve"> then segment the TB into a set of equal size CBs, i.e., the TB is segmented into </w:t>
      </w:r>
      <m:oMath>
        <m:r>
          <w:rPr>
            <w:rFonts w:ascii="Cambria Math" w:hAnsi="Cambria Math"/>
          </w:rPr>
          <m:t>X</m:t>
        </m:r>
      </m:oMath>
      <w:r w:rsidRPr="00C672A7">
        <w:t xml:space="preserve"> source CBs, forming a generation. Then, the </w:t>
      </w:r>
      <m:oMath>
        <m:r>
          <w:rPr>
            <w:rFonts w:ascii="Cambria Math" w:hAnsi="Cambria Math"/>
          </w:rPr>
          <m:t>X</m:t>
        </m:r>
      </m:oMath>
      <w:r w:rsidRPr="00C672A7">
        <w:t xml:space="preserve"> source CBs of each TB are linearly outer coded together using either deterministic or random coding coefficients to generate </w:t>
      </w:r>
      <m:oMath>
        <m:r>
          <w:rPr>
            <w:rFonts w:ascii="Cambria Math" w:hAnsi="Cambria Math"/>
          </w:rPr>
          <m:t>Y</m:t>
        </m:r>
      </m:oMath>
      <w:r w:rsidRPr="00C672A7">
        <w:t xml:space="preserve"> outer coded blocks where the outer coded code block (OCCB) may be systematic coded code block or non-systematic coded code block. For example, the Y OCCBs may comprise X systematic coded code blocks and Y-X non-systematic coded blocks or equivalently parity coded code blocks. We define coded CB, systematic coded CB, non-systematic coded CBs and parity coded CB as follow: a) Coded CB: a CB that has been transformed through a coding function, wherein the coding function may be LDPC channel coding or inter-CB coding; b) Systematic coded code block (or equivalently systematic coded CB): refers to a coded CB where an input CB is directly (without being coded) included in the coded CB. The input CB may be a source CB if the input CB has not been subjected to a transformation through any coding function. Systematic coded CB or systematic CB will be used interchangeably; c) Non-Systematic coded code </w:t>
      </w:r>
      <w:proofErr w:type="gramStart"/>
      <w:r w:rsidRPr="00C672A7">
        <w:t>block:</w:t>
      </w:r>
      <w:proofErr w:type="gramEnd"/>
      <w:r w:rsidRPr="00C672A7">
        <w:t xml:space="preserve"> </w:t>
      </w:r>
      <w:r w:rsidRPr="00C672A7">
        <w:lastRenderedPageBreak/>
        <w:t xml:space="preserve">refers to any coded code block that is not a systematic coded CB; d) Parity coded code block (or equivalently parity coded CB): refers to an inter-CB coding non-systematic coded block. The terms parity coded CB and non-systematic coded CB can be used interchangeably. We should note that in general, even if a TB is segmented into multiple CBs, parity coded blocks may not be transmitted. For example, the transmission of parity coded blocks is determined based on the overall target code rate value, target erasure correction code rate value, and number of REs allocated for data transmission, etc.    </w:t>
      </w:r>
    </w:p>
    <w:p w14:paraId="54241858" w14:textId="31698F25" w:rsidR="00C672A7" w:rsidRPr="00C672A7" w:rsidRDefault="00C672A7" w:rsidP="00C672A7">
      <w:r w:rsidRPr="00C672A7">
        <w:t xml:space="preserve">The outer packet encoding encodes the </w:t>
      </w:r>
      <m:oMath>
        <m:r>
          <w:rPr>
            <w:rFonts w:ascii="Cambria Math" w:hAnsi="Cambria Math"/>
          </w:rPr>
          <m:t>X</m:t>
        </m:r>
      </m:oMath>
      <w:r w:rsidRPr="00C672A7">
        <w:t xml:space="preserve"> source CBs into </w:t>
      </w:r>
      <m:oMath>
        <m:r>
          <w:rPr>
            <w:rFonts w:ascii="Cambria Math" w:hAnsi="Cambria Math"/>
          </w:rPr>
          <m:t>Y</m:t>
        </m:r>
      </m:oMath>
      <w:r w:rsidRPr="00C672A7">
        <w:t xml:space="preserve"> outer coded blocks using a generator matrix </w:t>
      </w:r>
      <m:oMath>
        <m:r>
          <m:rPr>
            <m:sty m:val="bi"/>
          </m:rPr>
          <w:rPr>
            <w:rFonts w:ascii="Cambria Math" w:hAnsi="Cambria Math"/>
          </w:rPr>
          <m:t>G</m:t>
        </m:r>
      </m:oMath>
      <w:r w:rsidRPr="00C672A7">
        <w:t xml:space="preserve"> that consists of a set of coding coefficients selected from a finite field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to either generate systematic coded CB or parity coded CB, where </w:t>
      </w:r>
      <m:oMath>
        <m:r>
          <w:rPr>
            <w:rFonts w:ascii="Cambria Math" w:hAnsi="Cambria Math"/>
          </w:rPr>
          <m:t>Y</m:t>
        </m:r>
        <m:r>
          <m:rPr>
            <m:sty m:val="p"/>
          </m:rPr>
          <w:rPr>
            <w:rFonts w:ascii="Cambria Math" w:hAnsi="Cambria Math"/>
          </w:rPr>
          <m:t>≥</m:t>
        </m:r>
        <m:r>
          <w:rPr>
            <w:rFonts w:ascii="Cambria Math" w:hAnsi="Cambria Math"/>
          </w:rPr>
          <m:t>X</m:t>
        </m:r>
      </m:oMath>
      <w:r w:rsidRPr="00C672A7">
        <w:t xml:space="preserve">, i.e., the </w:t>
      </w:r>
      <m:oMath>
        <m:r>
          <w:rPr>
            <w:rFonts w:ascii="Cambria Math" w:hAnsi="Cambria Math"/>
          </w:rPr>
          <m:t>X</m:t>
        </m:r>
      </m:oMath>
      <w:r w:rsidRPr="00C672A7">
        <w:t xml:space="preserve"> source CBs </w:t>
      </w:r>
      <m:oMath>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p</m:t>
            </m:r>
          </m:e>
          <m:sub>
            <m:r>
              <w:rPr>
                <w:rFonts w:ascii="Cambria Math" w:hAnsi="Cambria Math"/>
              </w:rPr>
              <m:t>X</m:t>
            </m:r>
          </m:sub>
        </m:sSub>
      </m:oMath>
      <w:r w:rsidRPr="00C672A7">
        <w:t xml:space="preserve"> may be linearly encoded together using randomly or deterministically generated coding coefficients based on a configured finite binary extension field, resulting in </w:t>
      </w:r>
      <m:oMath>
        <m:r>
          <w:rPr>
            <w:rFonts w:ascii="Cambria Math" w:hAnsi="Cambria Math"/>
          </w:rPr>
          <m:t>Y</m:t>
        </m:r>
      </m:oMath>
      <w:r w:rsidRPr="00C672A7">
        <w:t xml:space="preserve"> outer coded blocks </w:t>
      </w:r>
      <m:oMath>
        <m:sSub>
          <m:sSubPr>
            <m:ctrlPr>
              <w:rPr>
                <w:rFonts w:ascii="Cambria Math" w:hAnsi="Cambria Math"/>
              </w:rPr>
            </m:ctrlPr>
          </m:sSubPr>
          <m:e>
            <m:r>
              <m:rPr>
                <m:sty m:val="bi"/>
              </m:rPr>
              <w:rPr>
                <w:rFonts w:ascii="Cambria Math" w:hAnsi="Cambria Math"/>
              </w:rPr>
              <m:t>β</m:t>
            </m:r>
          </m:e>
          <m:sub>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m:rPr>
                <m:sty m:val="bi"/>
              </m:rPr>
              <w:rPr>
                <w:rFonts w:ascii="Cambria Math" w:hAnsi="Cambria Math"/>
              </w:rPr>
              <m:t>β</m:t>
            </m:r>
          </m:e>
          <m:sub>
            <m:r>
              <m:rPr>
                <m:sty m:val="p"/>
              </m:rPr>
              <w:rPr>
                <w:rFonts w:ascii="Cambria Math" w:hAnsi="Cambria Math"/>
              </w:rPr>
              <m:t>2</m:t>
            </m:r>
          </m:sub>
        </m:sSub>
        <m:r>
          <m:rPr>
            <m:sty m:val="p"/>
          </m:rPr>
          <w:rPr>
            <w:rFonts w:ascii="Cambria Math" w:hAnsi="Cambria Math"/>
          </w:rPr>
          <m:t>,⋯, </m:t>
        </m:r>
        <m:sSub>
          <m:sSubPr>
            <m:ctrlPr>
              <w:rPr>
                <w:rFonts w:ascii="Cambria Math" w:hAnsi="Cambria Math"/>
              </w:rPr>
            </m:ctrlPr>
          </m:sSubPr>
          <m:e>
            <m:r>
              <m:rPr>
                <m:sty m:val="bi"/>
              </m:rPr>
              <w:rPr>
                <w:rFonts w:ascii="Cambria Math" w:hAnsi="Cambria Math"/>
              </w:rPr>
              <m:t>β</m:t>
            </m:r>
          </m:e>
          <m:sub>
            <m:r>
              <w:rPr>
                <w:rFonts w:ascii="Cambria Math" w:hAnsi="Cambria Math"/>
              </w:rPr>
              <m:t>Y</m:t>
            </m:r>
          </m:sub>
        </m:sSub>
      </m:oMath>
      <w:r w:rsidRPr="00C672A7">
        <w:t>.</w:t>
      </w:r>
    </w:p>
    <w:p w14:paraId="07C6DCDC" w14:textId="5D4B2191" w:rsidR="00C672A7" w:rsidRPr="00C672A7" w:rsidRDefault="00C672A7" w:rsidP="00C672A7">
      <w:r w:rsidRPr="00C672A7">
        <w:t xml:space="preserve">In the non-systematic network coding technique,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can be defined as</w:t>
      </w:r>
    </w:p>
    <w:p w14:paraId="7313A52E" w14:textId="2981725D" w:rsidR="00C672A7" w:rsidRPr="00C672A7" w:rsidRDefault="00000000" w:rsidP="00C672A7">
      <m:oMathPara>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X</m:t>
              </m:r>
            </m:sup>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sSub>
                <m:sSubPr>
                  <m:ctrlPr>
                    <w:rPr>
                      <w:rFonts w:ascii="Cambria Math" w:hAnsi="Cambria Math"/>
                    </w:rPr>
                  </m:ctrlPr>
                </m:sSubPr>
                <m:e>
                  <m:r>
                    <m:rPr>
                      <m:sty m:val="bi"/>
                    </m:rPr>
                    <w:rPr>
                      <w:rFonts w:ascii="Cambria Math" w:hAnsi="Cambria Math"/>
                    </w:rPr>
                    <m:t>p</m:t>
                  </m:r>
                </m:e>
                <m:sub>
                  <m:r>
                    <w:rPr>
                      <w:rFonts w:ascii="Cambria Math" w:hAnsi="Cambria Math"/>
                    </w:rPr>
                    <m:t>i</m:t>
                  </m:r>
                </m:sub>
              </m:sSub>
            </m:e>
          </m:nary>
        </m:oMath>
      </m:oMathPara>
    </w:p>
    <w:p w14:paraId="53B4DDEE" w14:textId="24678C3B" w:rsidR="00C672A7" w:rsidRPr="00C672A7" w:rsidRDefault="00C672A7" w:rsidP="00C672A7">
      <w:r w:rsidRPr="00C672A7">
        <w:t xml:space="preserve">where  </w:t>
      </w:r>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oMath>
      <w:r w:rsidRPr="00C672A7">
        <w:t xml:space="preserve"> is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w:t>
      </w:r>
      <m:oMath>
        <m:r>
          <w:rPr>
            <w:rFonts w:ascii="Cambria Math" w:hAnsi="Cambria Math"/>
          </w:rPr>
          <m:t>j</m:t>
        </m:r>
        <m:r>
          <m:rPr>
            <m:sty m:val="p"/>
          </m:rPr>
          <w:rPr>
            <w:rFonts w:ascii="Cambria Math" w:hAnsi="Cambria Math"/>
          </w:rPr>
          <m:t xml:space="preserve">=1, ⋯, </m:t>
        </m:r>
        <m:r>
          <w:rPr>
            <w:rFonts w:ascii="Cambria Math" w:hAnsi="Cambria Math"/>
          </w:rPr>
          <m:t>Y</m:t>
        </m:r>
      </m:oMath>
      <w:r w:rsidRPr="00C672A7">
        <w:t xml:space="preserve">, </w:t>
      </w:r>
      <m:oMath>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oMath>
      <w:r w:rsidRPr="00C672A7">
        <w:t xml:space="preserve"> is the outer coding coefficient, which belongs to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w:t>
      </w:r>
      <m:oMath>
        <m:sSub>
          <m:sSubPr>
            <m:ctrlPr>
              <w:rPr>
                <w:rFonts w:ascii="Cambria Math" w:hAnsi="Cambria Math"/>
              </w:rPr>
            </m:ctrlPr>
          </m:sSubPr>
          <m:e>
            <m:r>
              <m:rPr>
                <m:sty m:val="bi"/>
              </m:rPr>
              <w:rPr>
                <w:rFonts w:ascii="Cambria Math" w:hAnsi="Cambria Math"/>
              </w:rPr>
              <m:t>p</m:t>
            </m:r>
          </m:e>
          <m:sub>
            <m:r>
              <w:rPr>
                <w:rFonts w:ascii="Cambria Math" w:hAnsi="Cambria Math"/>
              </w:rPr>
              <m:t>i</m:t>
            </m:r>
          </m:sub>
        </m:sSub>
      </m:oMath>
      <w:r w:rsidRPr="00C672A7">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C672A7">
        <w:t xml:space="preserve"> source CB (represented as a row vector).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can be written as </w:t>
      </w:r>
    </w:p>
    <w:p w14:paraId="5CB2D5FD" w14:textId="3FC18A42" w:rsidR="00C672A7" w:rsidRPr="00C672A7" w:rsidRDefault="00000000" w:rsidP="00C672A7">
      <m:oMathPara>
        <m:oMath>
          <m:sSub>
            <m:sSubPr>
              <m:ctrlPr>
                <w:rPr>
                  <w:rFonts w:ascii="Cambria Math" w:hAnsi="Cambria Math"/>
                </w:rPr>
              </m:ctrlPr>
            </m:sSubPr>
            <m:e>
              <m:r>
                <m:rPr>
                  <m:sty m:val="b"/>
                </m:rPr>
                <w:rPr>
                  <w:rFonts w:ascii="Cambria Math" w:hAnsi="Cambria Math"/>
                </w:rPr>
                <m:t>β</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α</m:t>
              </m:r>
            </m:e>
            <m:sub>
              <m:r>
                <w:rPr>
                  <w:rFonts w:ascii="Cambria Math" w:hAnsi="Cambria Math"/>
                </w:rPr>
                <m:t>j</m:t>
              </m:r>
            </m:sub>
          </m:sSub>
          <m:r>
            <m:rPr>
              <m:sty m:val="bi"/>
            </m:rPr>
            <w:rPr>
              <w:rFonts w:ascii="Cambria Math" w:hAnsi="Cambria Math"/>
            </w:rPr>
            <m:t>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K</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53C845A4" w14:textId="77777777" w:rsidR="00C672A7" w:rsidRPr="00C672A7" w:rsidRDefault="00C672A7" w:rsidP="00C672A7">
      <w:r w:rsidRPr="00C672A7">
        <w:t xml:space="preserve">In a matrix format, this can be re-written as </w:t>
      </w:r>
    </w:p>
    <w:p w14:paraId="452492A6" w14:textId="0A26773D" w:rsidR="00C672A7" w:rsidRPr="00C672A7" w:rsidRDefault="00C672A7" w:rsidP="00C672A7">
      <m:oMathPara>
        <m:oMath>
          <m:r>
            <m:rPr>
              <m:sty m:val="b"/>
            </m:rPr>
            <w:rPr>
              <w:rFonts w:ascii="Cambria Math" w:hAnsi="Cambria Math"/>
            </w:rPr>
            <m:t>β</m:t>
          </m:r>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1</m:t>
                        </m:r>
                      </m:sub>
                    </m:sSub>
                  </m:e>
                </m:m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
                          </m:rPr>
                          <w:rPr>
                            <w:rFonts w:ascii="Cambria Math" w:hAnsi="Cambria Math"/>
                          </w:rPr>
                          <m:t>β</m:t>
                        </m:r>
                      </m:e>
                      <m:sub>
                        <m:r>
                          <w:rPr>
                            <w:rFonts w:ascii="Cambria Math" w:hAnsi="Cambria Math"/>
                          </w:rPr>
                          <m:t>N</m:t>
                        </m:r>
                      </m:sub>
                    </m:sSub>
                  </m:e>
                </m:mr>
              </m:m>
            </m:e>
          </m:d>
          <m:r>
            <m:rPr>
              <m:sty m:val="p"/>
            </m:rPr>
            <w:rPr>
              <w:rFonts w:ascii="Cambria Math" w:hAnsi="Cambria Math"/>
            </w:rPr>
            <m:t>=</m:t>
          </m:r>
          <m:r>
            <m:rPr>
              <m:sty m:val="bi"/>
            </m:rPr>
            <w:rPr>
              <w:rFonts w:ascii="Cambria Math" w:hAnsi="Cambria Math"/>
            </w:rPr>
            <m:t>GP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m:rPr>
                            <m:sty m:val="p"/>
                          </m:rPr>
                          <w:rPr>
                            <w:rFonts w:ascii="Cambria Math" w:hAnsi="Cambria Math"/>
                          </w:rPr>
                          <m:t>1, 1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1, 2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1, </m:t>
                        </m:r>
                        <m:r>
                          <w:rPr>
                            <w:rFonts w:ascii="Cambria Math" w:hAnsi="Cambria Math"/>
                          </w:rPr>
                          <m:t>X</m:t>
                        </m:r>
                      </m:sub>
                    </m:sSub>
                  </m:e>
                </m:mr>
                <m:mr>
                  <m:e>
                    <m:sSub>
                      <m:sSubPr>
                        <m:ctrlPr>
                          <w:rPr>
                            <w:rFonts w:ascii="Cambria Math" w:hAnsi="Cambria Math"/>
                          </w:rPr>
                        </m:ctrlPr>
                      </m:sSubPr>
                      <m:e>
                        <m:r>
                          <w:rPr>
                            <w:rFonts w:ascii="Cambria Math" w:hAnsi="Cambria Math"/>
                          </w:rPr>
                          <m:t>α</m:t>
                        </m:r>
                      </m:e>
                      <m:sub>
                        <m:r>
                          <m:rPr>
                            <m:sty m:val="p"/>
                          </m:rPr>
                          <w:rPr>
                            <w:rFonts w:ascii="Cambria Math" w:hAnsi="Cambria Math"/>
                          </w:rPr>
                          <m:t>2, 1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2, 2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2, </m:t>
                        </m:r>
                        <m:r>
                          <w:rPr>
                            <w:rFonts w:ascii="Cambria Math" w:hAnsi="Cambria Math"/>
                          </w:rPr>
                          <m:t>X</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271ABDA0" w14:textId="18D0D575" w:rsidR="00C672A7" w:rsidRPr="00C672A7" w:rsidRDefault="00C672A7" w:rsidP="00C672A7">
      <w:r w:rsidRPr="00C672A7">
        <w:t xml:space="preserve">Inter-CB coding can also be considered as an inner erasure correction code e.g. as proposed in a two-stage encoder introduced at the PHY layer in </w:t>
      </w:r>
      <w:r w:rsidRPr="00C672A7">
        <w:fldChar w:fldCharType="begin"/>
      </w:r>
      <w:r w:rsidRPr="00C672A7">
        <w:instrText xml:space="preserve"> REF _Ref209434960 \w \h </w:instrText>
      </w:r>
      <w:r w:rsidRPr="00C672A7">
        <w:fldChar w:fldCharType="separate"/>
      </w:r>
      <w:r w:rsidRPr="00C672A7">
        <w:t>[11]</w:t>
      </w:r>
      <w:r w:rsidRPr="00C672A7">
        <w:rPr>
          <w:lang w:val="en-US"/>
        </w:rPr>
        <w:fldChar w:fldCharType="end"/>
      </w:r>
      <w:r w:rsidRPr="00C672A7">
        <w:t xml:space="preserve"> where, a) an outer channel coding encoder stage works on the bit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error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LDPC code with x being the number of input information bits and y being the number of coded bits which may comprise, for example, x information bits and y-x parity bits, and b) an inner inter-CB coding encoder stage works on LDPC coded CB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erasure correction code, with X being the number of input LDPC coded CBs, and Y being the number of inter-CB coding output coded CBs which may comprise, for example, X systematic coded CBs and Y-X parity coded CBs. In </w:t>
      </w:r>
      <w:r w:rsidRPr="00C672A7">
        <w:fldChar w:fldCharType="begin"/>
      </w:r>
      <w:r w:rsidRPr="00C672A7">
        <w:instrText xml:space="preserve"> REF _Ref209434960 \w \h </w:instrText>
      </w:r>
      <w:r w:rsidRPr="00C672A7">
        <w:fldChar w:fldCharType="separate"/>
      </w:r>
      <w:r w:rsidRPr="00C672A7">
        <w:t>[11]</w:t>
      </w:r>
      <w:r w:rsidRPr="00C672A7">
        <w:rPr>
          <w:lang w:val="en-US"/>
        </w:rPr>
        <w:fldChar w:fldCharType="end"/>
      </w:r>
      <w:r w:rsidRPr="00C672A7">
        <w:fldChar w:fldCharType="begin"/>
      </w:r>
      <w:r w:rsidRPr="00C672A7">
        <w:instrText xml:space="preserve"> REF _Ref209434960 \w \h  \* MERGEFORMAT </w:instrText>
      </w:r>
      <w:r w:rsidRPr="00C672A7">
        <w:fldChar w:fldCharType="separate"/>
      </w:r>
      <w:r w:rsidRPr="00C672A7">
        <w:rPr>
          <w:lang w:val="en-US"/>
        </w:rPr>
        <w:fldChar w:fldCharType="end"/>
      </w:r>
      <w:r w:rsidRPr="00C672A7">
        <w:t xml:space="preserve">, the inter-CB coding encodes the </w:t>
      </w:r>
      <m:oMath>
        <m:r>
          <w:rPr>
            <w:rFonts w:ascii="Cambria Math" w:hAnsi="Cambria Math"/>
          </w:rPr>
          <m:t>X</m:t>
        </m:r>
      </m:oMath>
      <w:r w:rsidRPr="00C672A7">
        <w:t xml:space="preserve"> LDPC coded CBs into </w:t>
      </w:r>
      <m:oMath>
        <m:r>
          <w:rPr>
            <w:rFonts w:ascii="Cambria Math" w:hAnsi="Cambria Math"/>
          </w:rPr>
          <m:t>X</m:t>
        </m:r>
        <m:r>
          <m:rPr>
            <m:sty m:val="p"/>
          </m:rPr>
          <w:rPr>
            <w:rFonts w:ascii="Cambria Math" w:hAnsi="Cambria Math"/>
          </w:rPr>
          <m:t>+1</m:t>
        </m:r>
      </m:oMath>
      <w:r w:rsidRPr="00C672A7">
        <w:t xml:space="preserve"> inter-CB coding output coded CBs that comprises the X input LDPC coded CBs and a single parity coded CB using a set of coding coefficients of value 1 selected from a binary field </w:t>
      </w:r>
      <m:oMath>
        <m:r>
          <m:rPr>
            <m:sty m:val="p"/>
          </m:rPr>
          <w:rPr>
            <w:rFonts w:ascii="Cambria Math" w:hAnsi="Cambria Math"/>
          </w:rPr>
          <m:t>GF</m:t>
        </m:r>
        <m:d>
          <m:dPr>
            <m:ctrlPr>
              <w:rPr>
                <w:rFonts w:ascii="Cambria Math" w:hAnsi="Cambria Math"/>
              </w:rPr>
            </m:ctrlPr>
          </m:dPr>
          <m:e>
            <m:r>
              <m:rPr>
                <m:sty m:val="p"/>
              </m:rPr>
              <w:rPr>
                <w:rFonts w:ascii="Cambria Math" w:hAnsi="Cambria Math"/>
              </w:rPr>
              <m:t>2</m:t>
            </m:r>
          </m:e>
        </m:d>
      </m:oMath>
      <w:r w:rsidRPr="00C672A7">
        <w:t xml:space="preserve">. However, this framework can be generalized such that the inter-CB coding encodes the </w:t>
      </w:r>
      <m:oMath>
        <m:r>
          <w:rPr>
            <w:rFonts w:ascii="Cambria Math" w:hAnsi="Cambria Math"/>
          </w:rPr>
          <m:t>X</m:t>
        </m:r>
      </m:oMath>
      <w:r w:rsidRPr="00C672A7">
        <w:t xml:space="preserve"> LDPC coded CBs into </w:t>
      </w:r>
      <m:oMath>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oMath>
      <w:r w:rsidRPr="00C672A7">
        <w:t xml:space="preserve">) coded CBs i.e., by generating X systematic coded CB, and Y-X parity coded CB using a set of coding coefficients (or symbols) of size s selected from a binary extension field </w:t>
      </w:r>
      <m:oMath>
        <m: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Note that in general, a parity packet can be generated as:</w:t>
      </w:r>
    </w:p>
    <w:p w14:paraId="47E97C5D" w14:textId="37B63AF3" w:rsidR="00C672A7" w:rsidRPr="00C672A7" w:rsidRDefault="00000000" w:rsidP="00C672A7">
      <m:oMathPara>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X</m:t>
              </m:r>
            </m:sup>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sSub>
                <m:sSubPr>
                  <m:ctrlPr>
                    <w:rPr>
                      <w:rFonts w:ascii="Cambria Math" w:hAnsi="Cambria Math"/>
                    </w:rPr>
                  </m:ctrlPr>
                </m:sSubPr>
                <m:e>
                  <m:r>
                    <m:rPr>
                      <m:sty m:val="bi"/>
                    </m:rPr>
                    <w:rPr>
                      <w:rFonts w:ascii="Cambria Math" w:hAnsi="Cambria Math"/>
                    </w:rPr>
                    <m:t>p</m:t>
                  </m:r>
                </m:e>
                <m:sub>
                  <m:r>
                    <w:rPr>
                      <w:rFonts w:ascii="Cambria Math" w:hAnsi="Cambria Math"/>
                    </w:rPr>
                    <m:t>i</m:t>
                  </m:r>
                </m:sub>
              </m:sSub>
            </m:e>
          </m:nary>
        </m:oMath>
      </m:oMathPara>
    </w:p>
    <w:p w14:paraId="6354E26F" w14:textId="195A0F18" w:rsidR="00C672A7" w:rsidRPr="00C672A7" w:rsidRDefault="00C672A7" w:rsidP="00C672A7">
      <w:r w:rsidRPr="00C672A7">
        <w:t xml:space="preserve">where  </w:t>
      </w:r>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oMath>
      <w:r w:rsidRPr="00C672A7">
        <w:t xml:space="preserve"> is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parity packet, </w:t>
      </w:r>
      <m:oMath>
        <m:r>
          <w:rPr>
            <w:rFonts w:ascii="Cambria Math" w:hAnsi="Cambria Math"/>
          </w:rPr>
          <m:t>j</m:t>
        </m:r>
        <m:r>
          <m:rPr>
            <m:sty m:val="p"/>
          </m:rPr>
          <w:rPr>
            <w:rFonts w:ascii="Cambria Math" w:hAnsi="Cambria Math"/>
          </w:rPr>
          <m:t xml:space="preserve">=1, ⋯, </m:t>
        </m:r>
        <m:r>
          <w:rPr>
            <w:rFonts w:ascii="Cambria Math" w:hAnsi="Cambria Math"/>
          </w:rPr>
          <m:t>Y</m:t>
        </m:r>
        <m:r>
          <m:rPr>
            <m:sty m:val="p"/>
          </m:rPr>
          <w:rPr>
            <w:rFonts w:ascii="Cambria Math" w:hAnsi="Cambria Math"/>
          </w:rPr>
          <m:t>-</m:t>
        </m:r>
        <m:r>
          <w:rPr>
            <w:rFonts w:ascii="Cambria Math" w:hAnsi="Cambria Math"/>
          </w:rPr>
          <m:t>X</m:t>
        </m:r>
      </m:oMath>
      <w:r w:rsidRPr="00C672A7">
        <w:t xml:space="preserve">, </w:t>
      </w:r>
      <m:oMath>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oMath>
      <w:r w:rsidRPr="00C672A7">
        <w:t xml:space="preserve"> is the inter-CB coding coefficient, which belongs to</w:t>
      </w:r>
      <m:oMath>
        <m:r>
          <m:rPr>
            <m:sty m:val="p"/>
          </m:rPr>
          <w:rPr>
            <w:rFonts w:ascii="Cambria Math" w:hAnsi="Cambria Math"/>
          </w:rPr>
          <m:t xml:space="preserve"> </m:t>
        </m:r>
        <m: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w:t>
      </w:r>
      <m:oMath>
        <m:sSub>
          <m:sSubPr>
            <m:ctrlPr>
              <w:rPr>
                <w:rFonts w:ascii="Cambria Math" w:hAnsi="Cambria Math"/>
              </w:rPr>
            </m:ctrlPr>
          </m:sSubPr>
          <m:e>
            <m:r>
              <m:rPr>
                <m:sty m:val="bi"/>
              </m:rPr>
              <w:rPr>
                <w:rFonts w:ascii="Cambria Math" w:hAnsi="Cambria Math"/>
              </w:rPr>
              <m:t>p</m:t>
            </m:r>
          </m:e>
          <m:sub>
            <m:r>
              <w:rPr>
                <w:rFonts w:ascii="Cambria Math" w:hAnsi="Cambria Math"/>
              </w:rPr>
              <m:t>i</m:t>
            </m:r>
          </m:sub>
        </m:sSub>
      </m:oMath>
      <w:r w:rsidRPr="00C672A7">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C672A7">
        <w:t xml:space="preserve"> input LDPC coded CB (represented as a row vector) into the inter-CB coding XOR function.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parity coded CB can be written as </w:t>
      </w:r>
    </w:p>
    <w:p w14:paraId="4A7FB6AF" w14:textId="29CCC9D1" w:rsidR="00C672A7" w:rsidRPr="00C672A7" w:rsidRDefault="00000000" w:rsidP="00C672A7">
      <m:oMathPara>
        <m:oMath>
          <m:sSub>
            <m:sSubPr>
              <m:ctrlPr>
                <w:rPr>
                  <w:rFonts w:ascii="Cambria Math" w:hAnsi="Cambria Math"/>
                </w:rPr>
              </m:ctrlPr>
            </m:sSubPr>
            <m:e>
              <m:r>
                <m:rPr>
                  <m:sty m:val="b"/>
                </m:rPr>
                <w:rPr>
                  <w:rFonts w:ascii="Cambria Math" w:hAnsi="Cambria Math"/>
                </w:rPr>
                <m:t>β</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α</m:t>
              </m:r>
            </m:e>
            <m:sub>
              <m:r>
                <w:rPr>
                  <w:rFonts w:ascii="Cambria Math" w:hAnsi="Cambria Math"/>
                </w:rPr>
                <m:t>j</m:t>
              </m:r>
            </m:sub>
          </m:sSub>
          <m:r>
            <m:rPr>
              <m:sty m:val="bi"/>
            </m:rPr>
            <w:rPr>
              <w:rFonts w:ascii="Cambria Math" w:hAnsi="Cambria Math"/>
            </w:rPr>
            <m:t>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209022CE" w14:textId="77777777" w:rsidR="00C672A7" w:rsidRPr="00C672A7" w:rsidRDefault="00C672A7" w:rsidP="00C672A7">
      <w:r w:rsidRPr="00C672A7">
        <w:lastRenderedPageBreak/>
        <w:t xml:space="preserve">In a matrix format, this can be re-written as </w:t>
      </w:r>
    </w:p>
    <w:p w14:paraId="5493FA66" w14:textId="735EAE4F" w:rsidR="00C672A7" w:rsidRPr="00C672A7" w:rsidRDefault="00C672A7" w:rsidP="00C672A7">
      <m:oMathPara>
        <m:oMath>
          <m:r>
            <m:rPr>
              <m:sty m:val="b"/>
            </m:rPr>
            <w:rPr>
              <w:rFonts w:ascii="Cambria Math" w:hAnsi="Cambria Math"/>
            </w:rPr>
            <m:t>β</m:t>
          </m:r>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1</m:t>
                        </m:r>
                      </m:sub>
                    </m:sSub>
                  </m:e>
                </m:m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
                          </m:rPr>
                          <w:rPr>
                            <w:rFonts w:ascii="Cambria Math" w:hAnsi="Cambria Math"/>
                          </w:rPr>
                          <m:t>β</m:t>
                        </m:r>
                      </m:e>
                      <m:sub>
                        <m:r>
                          <w:rPr>
                            <w:rFonts w:ascii="Cambria Math" w:hAnsi="Cambria Math"/>
                          </w:rPr>
                          <m:t>Y</m:t>
                        </m:r>
                        <m:r>
                          <m:rPr>
                            <m:sty m:val="p"/>
                          </m:rPr>
                          <w:rPr>
                            <w:rFonts w:ascii="Cambria Math" w:hAnsi="Cambria Math"/>
                          </w:rPr>
                          <m:t>-</m:t>
                        </m:r>
                        <m:r>
                          <w:rPr>
                            <w:rFonts w:ascii="Cambria Math" w:hAnsi="Cambria Math"/>
                          </w:rPr>
                          <m:t>X</m:t>
                        </m:r>
                      </m:sub>
                    </m:sSub>
                  </m:e>
                </m:mr>
              </m:m>
            </m:e>
          </m:d>
          <m:r>
            <m:rPr>
              <m:sty m:val="p"/>
            </m:rPr>
            <w:rPr>
              <w:rFonts w:ascii="Cambria Math" w:hAnsi="Cambria Math"/>
            </w:rPr>
            <m:t>=</m:t>
          </m:r>
          <m:r>
            <m:rPr>
              <m:sty m:val="bi"/>
            </m:rPr>
            <w:rPr>
              <w:rFonts w:ascii="Cambria Math" w:hAnsi="Cambria Math"/>
            </w:rPr>
            <m:t>GP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m:rPr>
                            <m:sty m:val="p"/>
                          </m:rPr>
                          <w:rPr>
                            <w:rFonts w:ascii="Cambria Math" w:hAnsi="Cambria Math"/>
                          </w:rPr>
                          <m:t>1, 1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1, 2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1, </m:t>
                        </m:r>
                        <m:r>
                          <w:rPr>
                            <w:rFonts w:ascii="Cambria Math" w:hAnsi="Cambria Math"/>
                          </w:rPr>
                          <m:t>X</m:t>
                        </m:r>
                      </m:sub>
                    </m:sSub>
                  </m:e>
                </m:mr>
                <m:mr>
                  <m:e>
                    <m:sSub>
                      <m:sSubPr>
                        <m:ctrlPr>
                          <w:rPr>
                            <w:rFonts w:ascii="Cambria Math" w:hAnsi="Cambria Math"/>
                          </w:rPr>
                        </m:ctrlPr>
                      </m:sSubPr>
                      <m:e>
                        <m:r>
                          <w:rPr>
                            <w:rFonts w:ascii="Cambria Math" w:hAnsi="Cambria Math"/>
                          </w:rPr>
                          <m:t>α</m:t>
                        </m:r>
                      </m:e>
                      <m:sub>
                        <m:r>
                          <m:rPr>
                            <m:sty m:val="p"/>
                          </m:rPr>
                          <w:rPr>
                            <w:rFonts w:ascii="Cambria Math" w:hAnsi="Cambria Math"/>
                          </w:rPr>
                          <m:t>2, 1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2, 2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2, </m:t>
                        </m:r>
                        <m:r>
                          <w:rPr>
                            <w:rFonts w:ascii="Cambria Math" w:hAnsi="Cambria Math"/>
                          </w:rPr>
                          <m:t>X</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4BF9F26C" w14:textId="03969784" w:rsidR="00C672A7" w:rsidRPr="00C672A7" w:rsidRDefault="00C672A7" w:rsidP="00C672A7">
      <w:r w:rsidRPr="00C672A7">
        <w:t xml:space="preserve">Therefore, inter-CB coding as an inner or outer code to LDPC in PHY can be designed, using binary extension field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to correct erasure error and bit error with the ability to allocate code rate separately for erasure correction and bit error correction.</w:t>
      </w:r>
    </w:p>
    <w:p w14:paraId="4ED5EB21" w14:textId="77777777" w:rsidR="00C672A7" w:rsidRPr="00C672A7" w:rsidRDefault="00C672A7" w:rsidP="00C672A7">
      <w:pPr>
        <w:rPr>
          <w:lang w:val="en-US"/>
        </w:rPr>
      </w:pPr>
      <w:r w:rsidRPr="00C672A7">
        <w:t xml:space="preserve">An inter-CB coding scheme was also proposed in </w:t>
      </w:r>
      <w:r w:rsidRPr="00C672A7">
        <w:fldChar w:fldCharType="begin"/>
      </w:r>
      <w:r w:rsidRPr="00C672A7">
        <w:instrText xml:space="preserve"> REF _Ref209451974 \w \h </w:instrText>
      </w:r>
      <w:r w:rsidRPr="00C672A7">
        <w:fldChar w:fldCharType="separate"/>
      </w:r>
      <w:r w:rsidRPr="00C672A7">
        <w:t>[12]</w:t>
      </w:r>
      <w:r w:rsidRPr="00C672A7">
        <w:rPr>
          <w:lang w:val="en-US"/>
        </w:rPr>
        <w:fldChar w:fldCharType="end"/>
      </w:r>
      <w:r w:rsidRPr="00C672A7">
        <w:t xml:space="preserve"> to be studied as a potential candidate for 6G channel coding. </w:t>
      </w:r>
      <w:r w:rsidRPr="00C672A7">
        <w:fldChar w:fldCharType="begin"/>
      </w:r>
      <w:r w:rsidRPr="00C672A7">
        <w:instrText xml:space="preserve"> REF _Ref209451974 \w \h </w:instrText>
      </w:r>
      <w:r w:rsidRPr="00C672A7">
        <w:fldChar w:fldCharType="separate"/>
      </w:r>
      <w:r w:rsidRPr="00C672A7">
        <w:t>[12]</w:t>
      </w:r>
      <w:r w:rsidRPr="00C672A7">
        <w:rPr>
          <w:lang w:val="en-US"/>
        </w:rPr>
        <w:fldChar w:fldCharType="end"/>
      </w:r>
      <w:r w:rsidRPr="00C672A7">
        <w:t xml:space="preserve"> proposed a </w:t>
      </w:r>
      <w:proofErr w:type="gramStart"/>
      <w:r w:rsidRPr="00C672A7">
        <w:t>globally-coupled</w:t>
      </w:r>
      <w:proofErr w:type="gramEnd"/>
      <w:r w:rsidRPr="00C672A7">
        <w:t xml:space="preserve"> LDPC code, that is a two-stage LDPC channel (two-stage error correction) coding procedure with local (CB level or intra-CB coding) base graph and parity check matrix, and global (TB level or inter-CB coding) base graph and parity check matrix. Inter-CB coding is performed using a new base graph for the generation of inter-CB parity bits. This scheme can be used to improve bit error rate, resource utilization efficiency, and reduce HARQ retransmission and latency. However, it does not target correction of erasure errors that would be needed to recover from CB level errors (erasures) introduced due to the </w:t>
      </w:r>
      <w:proofErr w:type="gramStart"/>
      <w:r w:rsidRPr="00C672A7">
        <w:t xml:space="preserve">aforementioned </w:t>
      </w:r>
      <w:r w:rsidRPr="00C672A7">
        <w:rPr>
          <w:lang w:val="en-US"/>
        </w:rPr>
        <w:t>bursty</w:t>
      </w:r>
      <w:proofErr w:type="gramEnd"/>
      <w:r w:rsidRPr="00C672A7">
        <w:rPr>
          <w:lang w:val="en-US"/>
        </w:rPr>
        <w:t xml:space="preserve"> interference scenarios.</w:t>
      </w:r>
    </w:p>
    <w:p w14:paraId="63AA42F9" w14:textId="6C844557" w:rsidR="00680A8B" w:rsidRDefault="00680A8B" w:rsidP="00680A8B">
      <w:pPr>
        <w:rPr>
          <w:i/>
          <w:iCs/>
        </w:rPr>
      </w:pPr>
      <w:r w:rsidRPr="001E0AED">
        <w:rPr>
          <w:b/>
          <w:bCs/>
        </w:rPr>
        <w:t>Observation</w:t>
      </w:r>
      <w:r>
        <w:rPr>
          <w:b/>
          <w:bCs/>
        </w:rPr>
        <w:t xml:space="preserve"> </w:t>
      </w:r>
      <w:r w:rsidR="00C672A7">
        <w:rPr>
          <w:b/>
          <w:bCs/>
        </w:rPr>
        <w:t>1</w:t>
      </w:r>
      <w:r w:rsidRPr="001E0AED">
        <w:rPr>
          <w:b/>
          <w:bCs/>
        </w:rPr>
        <w:t>:</w:t>
      </w:r>
      <w:r>
        <w:rPr>
          <w:b/>
          <w:bCs/>
        </w:rPr>
        <w:t xml:space="preserve"> </w:t>
      </w:r>
      <w:r w:rsidR="00C672A7" w:rsidRPr="00C672A7">
        <w:rPr>
          <w:i/>
          <w:iCs/>
        </w:rPr>
        <w:t>Inter-CB coding for erasure correction in combination with LDPC for bit error correction can be beneficial to improve reliability and reduce latency for diverse use cases and deployments scenarios with potential for bursty errors or data puncturing</w:t>
      </w:r>
      <w:r w:rsidRPr="00B41700">
        <w:rPr>
          <w:i/>
          <w:iCs/>
        </w:rPr>
        <w:t>.</w:t>
      </w:r>
    </w:p>
    <w:p w14:paraId="25D2CC3B" w14:textId="77777777" w:rsidR="007F758E" w:rsidRPr="007F758E" w:rsidRDefault="007F758E" w:rsidP="00471A1A">
      <w:pPr>
        <w:pStyle w:val="Heading1"/>
        <w:pBdr>
          <w:top w:val="single" w:sz="12" w:space="5" w:color="auto"/>
        </w:pBdr>
        <w:spacing w:after="120"/>
      </w:pPr>
      <w:bookmarkStart w:id="2" w:name="_Hlk213412670"/>
      <w:r w:rsidRPr="007F758E">
        <w:t>Evaluation</w:t>
      </w:r>
      <w:r w:rsidRPr="007F758E">
        <w:rPr>
          <w:rFonts w:hint="eastAsia"/>
        </w:rPr>
        <w:t xml:space="preserve"> results</w:t>
      </w:r>
      <w:r w:rsidRPr="007F758E">
        <w:t xml:space="preserve"> for outer inter-CB coding in DL/UL </w:t>
      </w:r>
    </w:p>
    <w:p w14:paraId="22F1BD51" w14:textId="77777777" w:rsidR="007F758E" w:rsidRPr="007F758E" w:rsidRDefault="007F758E" w:rsidP="00471A1A">
      <w:pPr>
        <w:pStyle w:val="Heading2"/>
        <w:overflowPunct/>
        <w:autoSpaceDE/>
        <w:autoSpaceDN/>
        <w:adjustRightInd/>
        <w:textAlignment w:val="auto"/>
      </w:pPr>
      <w:r w:rsidRPr="007F758E">
        <w:t>Simulation assumptions</w:t>
      </w:r>
    </w:p>
    <w:p w14:paraId="2EF883A6" w14:textId="77777777" w:rsidR="007F758E" w:rsidRPr="007F758E" w:rsidRDefault="007F758E" w:rsidP="007F758E">
      <w:pPr>
        <w:rPr>
          <w:b/>
          <w:bCs/>
          <w:u w:val="single"/>
        </w:rPr>
      </w:pPr>
      <w:r w:rsidRPr="007F758E">
        <w:rPr>
          <w:b/>
          <w:bCs/>
          <w:u w:val="single"/>
        </w:rPr>
        <w:t>General assumptions</w:t>
      </w:r>
    </w:p>
    <w:p w14:paraId="0EDF4C20" w14:textId="0579D2EA" w:rsidR="007F758E" w:rsidRPr="007F758E" w:rsidRDefault="007F758E" w:rsidP="007F758E">
      <w:r w:rsidRPr="007F758E">
        <w:t xml:space="preserve">Table 1 and Table 2 capture the parameters for the joint packet channel coding (JPCC) with the inter-CB coding as an outer code. </w:t>
      </w:r>
      <w:r w:rsidRPr="007F758E">
        <w:fldChar w:fldCharType="begin"/>
      </w:r>
      <w:r w:rsidRPr="007F758E">
        <w:instrText xml:space="preserve"> REF _Ref205819657 \h </w:instrText>
      </w:r>
      <w:r w:rsidR="00471A1A">
        <w:instrText xml:space="preserve"> \* MERGEFORMAT </w:instrText>
      </w:r>
      <w:r w:rsidRPr="007F758E">
        <w:fldChar w:fldCharType="separate"/>
      </w:r>
      <w:r w:rsidRPr="007F758E">
        <w:t>Figure 5</w:t>
      </w:r>
      <w:r w:rsidRPr="007F758E">
        <w:fldChar w:fldCharType="end"/>
      </w:r>
      <w:r w:rsidRPr="007F758E">
        <w:t xml:space="preserve"> illustrates a 2/3 rate inter-CB coding as an outer code to LDPC.</w:t>
      </w:r>
    </w:p>
    <w:p w14:paraId="277832C8" w14:textId="43138F47" w:rsidR="007F758E" w:rsidRPr="007F758E" w:rsidRDefault="007F758E" w:rsidP="00C36223">
      <w:pPr>
        <w:overflowPunct/>
        <w:autoSpaceDE/>
        <w:autoSpaceDN/>
        <w:adjustRightInd/>
        <w:ind w:left="1560" w:hanging="1560"/>
        <w:textAlignment w:val="auto"/>
        <w:rPr>
          <w:rStyle w:val="Strong"/>
          <w:b w:val="0"/>
          <w:bCs w:val="0"/>
        </w:rPr>
      </w:pPr>
      <w:r w:rsidRPr="007F758E">
        <w:rPr>
          <w:rStyle w:val="Strong"/>
        </w:rPr>
        <w:t xml:space="preserve">Table </w:t>
      </w:r>
      <w:r w:rsidRPr="007F758E">
        <w:rPr>
          <w:rStyle w:val="Strong"/>
        </w:rPr>
        <w:fldChar w:fldCharType="begin"/>
      </w:r>
      <w:r w:rsidRPr="007F758E">
        <w:rPr>
          <w:rStyle w:val="Strong"/>
        </w:rPr>
        <w:instrText xml:space="preserve"> SEQ Table \* ARABIC </w:instrText>
      </w:r>
      <w:r w:rsidRPr="007F758E">
        <w:rPr>
          <w:rStyle w:val="Strong"/>
        </w:rPr>
        <w:fldChar w:fldCharType="separate"/>
      </w:r>
      <w:r w:rsidRPr="007F758E">
        <w:rPr>
          <w:rStyle w:val="Strong"/>
        </w:rPr>
        <w:t>1</w:t>
      </w:r>
      <w:r w:rsidRPr="007F758E">
        <w:rPr>
          <w:rStyle w:val="Strong"/>
        </w:rPr>
        <w:fldChar w:fldCharType="end"/>
      </w:r>
      <w:r w:rsidR="00250CE8">
        <w:rPr>
          <w:rStyle w:val="Strong"/>
        </w:rPr>
        <w:t>.</w:t>
      </w:r>
      <w:r w:rsidRPr="007F758E">
        <w:rPr>
          <w:rStyle w:val="Strong"/>
        </w:rPr>
        <w:t xml:space="preserve"> 16 QAM, effective code rate of 340/1024</w:t>
      </w:r>
    </w:p>
    <w:tbl>
      <w:tblPr>
        <w:tblStyle w:val="TableGrid"/>
        <w:tblW w:w="9471" w:type="dxa"/>
        <w:tblLook w:val="04A0" w:firstRow="1" w:lastRow="0" w:firstColumn="1" w:lastColumn="0" w:noHBand="0" w:noVBand="1"/>
      </w:tblPr>
      <w:tblGrid>
        <w:gridCol w:w="1234"/>
        <w:gridCol w:w="922"/>
        <w:gridCol w:w="1953"/>
        <w:gridCol w:w="1243"/>
        <w:gridCol w:w="1858"/>
        <w:gridCol w:w="1075"/>
        <w:gridCol w:w="1186"/>
      </w:tblGrid>
      <w:tr w:rsidR="007F758E" w:rsidRPr="007F758E" w14:paraId="56B1FE98" w14:textId="77777777" w:rsidTr="00FC4CB3">
        <w:trPr>
          <w:trHeight w:val="295"/>
        </w:trPr>
        <w:tc>
          <w:tcPr>
            <w:tcW w:w="1235" w:type="dxa"/>
            <w:vMerge w:val="restart"/>
          </w:tcPr>
          <w:p w14:paraId="4940DD40" w14:textId="77777777" w:rsidR="007F758E" w:rsidRPr="007F758E" w:rsidRDefault="007F758E" w:rsidP="007F758E">
            <w:pPr>
              <w:rPr>
                <w:lang w:val="en-US"/>
              </w:rPr>
            </w:pPr>
            <w:r w:rsidRPr="007F758E">
              <w:rPr>
                <w:lang w:val="en-US"/>
              </w:rPr>
              <w:t>Case 1</w:t>
            </w:r>
          </w:p>
        </w:tc>
        <w:tc>
          <w:tcPr>
            <w:tcW w:w="4070" w:type="dxa"/>
            <w:gridSpan w:val="3"/>
          </w:tcPr>
          <w:p w14:paraId="5874BBBC" w14:textId="77777777" w:rsidR="007F758E" w:rsidRPr="007F758E" w:rsidRDefault="007F758E" w:rsidP="007F758E">
            <w:pPr>
              <w:rPr>
                <w:lang w:val="en-US"/>
              </w:rPr>
            </w:pPr>
            <w:r w:rsidRPr="007F758E">
              <w:rPr>
                <w:lang w:val="en-US"/>
              </w:rPr>
              <w:t xml:space="preserve">MCS 10 </w:t>
            </w:r>
          </w:p>
        </w:tc>
        <w:tc>
          <w:tcPr>
            <w:tcW w:w="1890" w:type="dxa"/>
            <w:vMerge w:val="restart"/>
          </w:tcPr>
          <w:p w14:paraId="1153132F" w14:textId="77777777" w:rsidR="007F758E" w:rsidRPr="007F758E" w:rsidRDefault="007F758E" w:rsidP="007F758E">
            <w:pPr>
              <w:rPr>
                <w:lang w:val="en-US"/>
              </w:rPr>
            </w:pPr>
            <w:r w:rsidRPr="007F758E">
              <w:rPr>
                <w:lang w:val="en-US"/>
              </w:rPr>
              <w:t>TB Size (pre-channel coding, not including CRC)</w:t>
            </w:r>
          </w:p>
        </w:tc>
        <w:tc>
          <w:tcPr>
            <w:tcW w:w="1080" w:type="dxa"/>
            <w:vMerge w:val="restart"/>
          </w:tcPr>
          <w:p w14:paraId="3B13BD87" w14:textId="77777777" w:rsidR="007F758E" w:rsidRPr="007F758E" w:rsidRDefault="007F758E" w:rsidP="007F758E">
            <w:pPr>
              <w:rPr>
                <w:lang w:val="en-US"/>
              </w:rPr>
            </w:pPr>
            <w:r w:rsidRPr="007F758E">
              <w:rPr>
                <w:lang w:val="en-US"/>
              </w:rPr>
              <w:t>Number of Code Blocks</w:t>
            </w:r>
          </w:p>
        </w:tc>
        <w:tc>
          <w:tcPr>
            <w:tcW w:w="1196" w:type="dxa"/>
            <w:vMerge w:val="restart"/>
          </w:tcPr>
          <w:p w14:paraId="7F5ABA82" w14:textId="77777777" w:rsidR="007F758E" w:rsidRPr="007F758E" w:rsidRDefault="007F758E" w:rsidP="007F758E">
            <w:pPr>
              <w:rPr>
                <w:lang w:val="en-US"/>
              </w:rPr>
            </w:pPr>
            <w:r w:rsidRPr="007F758E">
              <w:rPr>
                <w:lang w:val="en-US"/>
              </w:rPr>
              <w:t>Number of Outer Code Blocks</w:t>
            </w:r>
          </w:p>
        </w:tc>
      </w:tr>
      <w:tr w:rsidR="007F758E" w:rsidRPr="007F758E" w14:paraId="1FCDF78F" w14:textId="77777777" w:rsidTr="00FC4CB3">
        <w:trPr>
          <w:trHeight w:val="294"/>
        </w:trPr>
        <w:tc>
          <w:tcPr>
            <w:tcW w:w="1235" w:type="dxa"/>
            <w:vMerge/>
          </w:tcPr>
          <w:p w14:paraId="0580E051" w14:textId="77777777" w:rsidR="007F758E" w:rsidRPr="007F758E" w:rsidRDefault="007F758E" w:rsidP="007F758E">
            <w:pPr>
              <w:rPr>
                <w:lang w:val="en-US"/>
              </w:rPr>
            </w:pPr>
          </w:p>
        </w:tc>
        <w:tc>
          <w:tcPr>
            <w:tcW w:w="932" w:type="dxa"/>
          </w:tcPr>
          <w:p w14:paraId="3C2A47C3" w14:textId="77777777" w:rsidR="007F758E" w:rsidRPr="007F758E" w:rsidRDefault="007F758E" w:rsidP="007F758E">
            <w:pPr>
              <w:rPr>
                <w:lang w:val="en-US"/>
              </w:rPr>
            </w:pPr>
            <w:r w:rsidRPr="007F758E">
              <w:rPr>
                <w:lang w:val="en-US"/>
              </w:rPr>
              <w:t>PC Code Rate</w:t>
            </w:r>
          </w:p>
        </w:tc>
        <w:tc>
          <w:tcPr>
            <w:tcW w:w="1968" w:type="dxa"/>
          </w:tcPr>
          <w:p w14:paraId="3D0FD07E" w14:textId="77777777" w:rsidR="007F758E" w:rsidRPr="007F758E" w:rsidRDefault="007F758E" w:rsidP="007F758E">
            <w:pPr>
              <w:rPr>
                <w:lang w:val="en-US"/>
              </w:rPr>
            </w:pPr>
            <w:r w:rsidRPr="007F758E">
              <w:rPr>
                <w:lang w:val="en-US"/>
              </w:rPr>
              <w:t>LDPC Code Rate</w:t>
            </w:r>
          </w:p>
        </w:tc>
        <w:tc>
          <w:tcPr>
            <w:tcW w:w="1170" w:type="dxa"/>
          </w:tcPr>
          <w:p w14:paraId="22BE44A5" w14:textId="77777777" w:rsidR="007F758E" w:rsidRPr="007F758E" w:rsidRDefault="007F758E" w:rsidP="007F758E">
            <w:pPr>
              <w:rPr>
                <w:lang w:val="en-US"/>
              </w:rPr>
            </w:pPr>
            <w:r w:rsidRPr="007F758E">
              <w:rPr>
                <w:lang w:val="en-US"/>
              </w:rPr>
              <w:t>Modulation</w:t>
            </w:r>
          </w:p>
        </w:tc>
        <w:tc>
          <w:tcPr>
            <w:tcW w:w="1890" w:type="dxa"/>
            <w:vMerge/>
          </w:tcPr>
          <w:p w14:paraId="785C43BB" w14:textId="77777777" w:rsidR="007F758E" w:rsidRPr="007F758E" w:rsidRDefault="007F758E" w:rsidP="007F758E">
            <w:pPr>
              <w:rPr>
                <w:lang w:val="en-US"/>
              </w:rPr>
            </w:pPr>
          </w:p>
        </w:tc>
        <w:tc>
          <w:tcPr>
            <w:tcW w:w="1080" w:type="dxa"/>
            <w:vMerge/>
          </w:tcPr>
          <w:p w14:paraId="069F5C51" w14:textId="77777777" w:rsidR="007F758E" w:rsidRPr="007F758E" w:rsidRDefault="007F758E" w:rsidP="007F758E">
            <w:pPr>
              <w:rPr>
                <w:lang w:val="en-US"/>
              </w:rPr>
            </w:pPr>
          </w:p>
        </w:tc>
        <w:tc>
          <w:tcPr>
            <w:tcW w:w="1196" w:type="dxa"/>
            <w:vMerge/>
          </w:tcPr>
          <w:p w14:paraId="2AA53AD0" w14:textId="77777777" w:rsidR="007F758E" w:rsidRPr="007F758E" w:rsidRDefault="007F758E" w:rsidP="007F758E">
            <w:pPr>
              <w:rPr>
                <w:lang w:val="en-US"/>
              </w:rPr>
            </w:pPr>
          </w:p>
        </w:tc>
      </w:tr>
      <w:tr w:rsidR="007F758E" w:rsidRPr="007F758E" w14:paraId="7A4AE58B" w14:textId="77777777" w:rsidTr="00FC4CB3">
        <w:trPr>
          <w:trHeight w:val="717"/>
        </w:trPr>
        <w:tc>
          <w:tcPr>
            <w:tcW w:w="1235" w:type="dxa"/>
          </w:tcPr>
          <w:p w14:paraId="3B9EF30E" w14:textId="77777777" w:rsidR="007F758E" w:rsidRPr="007F758E" w:rsidRDefault="007F758E" w:rsidP="007F758E">
            <w:pPr>
              <w:rPr>
                <w:lang w:val="en-US"/>
              </w:rPr>
            </w:pPr>
            <w:r w:rsidRPr="007F758E">
              <w:rPr>
                <w:lang w:val="en-US"/>
              </w:rPr>
              <w:t xml:space="preserve">LDPC Standalone </w:t>
            </w:r>
          </w:p>
        </w:tc>
        <w:tc>
          <w:tcPr>
            <w:tcW w:w="932" w:type="dxa"/>
          </w:tcPr>
          <w:p w14:paraId="5BDF2C36" w14:textId="77777777" w:rsidR="007F758E" w:rsidRPr="007F758E" w:rsidRDefault="007F758E" w:rsidP="007F758E">
            <w:pPr>
              <w:rPr>
                <w:lang w:val="en-US"/>
              </w:rPr>
            </w:pPr>
            <w:r w:rsidRPr="007F758E">
              <w:rPr>
                <w:lang w:val="en-US"/>
              </w:rPr>
              <w:t>N/A</w:t>
            </w:r>
          </w:p>
        </w:tc>
        <w:tc>
          <w:tcPr>
            <w:tcW w:w="1968" w:type="dxa"/>
          </w:tcPr>
          <w:p w14:paraId="1BB00270" w14:textId="77777777" w:rsidR="007F758E" w:rsidRPr="007F758E" w:rsidRDefault="007F758E" w:rsidP="007F758E">
            <w:pPr>
              <w:rPr>
                <w:lang w:val="en-US"/>
              </w:rPr>
            </w:pPr>
            <w:r w:rsidRPr="007F758E">
              <w:rPr>
                <w:lang w:val="en-US"/>
              </w:rPr>
              <w:t xml:space="preserve">DL/UL: </w:t>
            </w:r>
          </w:p>
          <w:p w14:paraId="4A5A4EF7" w14:textId="77777777" w:rsidR="007F758E" w:rsidRPr="007F758E" w:rsidRDefault="007F758E" w:rsidP="007F758E">
            <w:pPr>
              <w:rPr>
                <w:lang w:val="en-US"/>
              </w:rPr>
            </w:pPr>
            <w:r w:rsidRPr="007F758E">
              <w:rPr>
                <w:lang w:val="en-US"/>
              </w:rPr>
              <w:t>340/1024</w:t>
            </w:r>
          </w:p>
        </w:tc>
        <w:tc>
          <w:tcPr>
            <w:tcW w:w="1170" w:type="dxa"/>
          </w:tcPr>
          <w:p w14:paraId="05943020" w14:textId="77777777" w:rsidR="007F758E" w:rsidRPr="007F758E" w:rsidRDefault="007F758E" w:rsidP="007F758E">
            <w:pPr>
              <w:rPr>
                <w:lang w:val="en-US"/>
              </w:rPr>
            </w:pPr>
            <w:r w:rsidRPr="007F758E">
              <w:rPr>
                <w:lang w:val="en-US"/>
              </w:rPr>
              <w:t>16 QAM</w:t>
            </w:r>
          </w:p>
        </w:tc>
        <w:tc>
          <w:tcPr>
            <w:tcW w:w="1890" w:type="dxa"/>
          </w:tcPr>
          <w:p w14:paraId="2106FFA9" w14:textId="77777777" w:rsidR="007F758E" w:rsidRPr="007F758E" w:rsidRDefault="007F758E" w:rsidP="007F758E">
            <w:pPr>
              <w:rPr>
                <w:lang w:val="en-US"/>
              </w:rPr>
            </w:pPr>
            <w:r w:rsidRPr="007F758E">
              <w:rPr>
                <w:lang w:val="en-US"/>
              </w:rPr>
              <w:t>DL: 44040</w:t>
            </w:r>
          </w:p>
          <w:p w14:paraId="248ACD8A" w14:textId="77777777" w:rsidR="007F758E" w:rsidRPr="007F758E" w:rsidRDefault="007F758E" w:rsidP="007F758E">
            <w:pPr>
              <w:rPr>
                <w:lang w:val="en-US"/>
              </w:rPr>
            </w:pPr>
            <w:r w:rsidRPr="007F758E">
              <w:rPr>
                <w:lang w:val="en-US"/>
              </w:rPr>
              <w:t>UL: 43032</w:t>
            </w:r>
          </w:p>
        </w:tc>
        <w:tc>
          <w:tcPr>
            <w:tcW w:w="1080" w:type="dxa"/>
          </w:tcPr>
          <w:p w14:paraId="7BFBE41F" w14:textId="77777777" w:rsidR="007F758E" w:rsidRPr="007F758E" w:rsidRDefault="007F758E" w:rsidP="007F758E">
            <w:pPr>
              <w:rPr>
                <w:lang w:val="en-US"/>
              </w:rPr>
            </w:pPr>
            <w:r w:rsidRPr="007F758E">
              <w:rPr>
                <w:lang w:val="en-US"/>
              </w:rPr>
              <w:t>6</w:t>
            </w:r>
          </w:p>
        </w:tc>
        <w:tc>
          <w:tcPr>
            <w:tcW w:w="1196" w:type="dxa"/>
          </w:tcPr>
          <w:p w14:paraId="096B73EC" w14:textId="77777777" w:rsidR="007F758E" w:rsidRPr="007F758E" w:rsidRDefault="007F758E" w:rsidP="007F758E">
            <w:pPr>
              <w:rPr>
                <w:lang w:val="en-US"/>
              </w:rPr>
            </w:pPr>
            <w:r w:rsidRPr="007F758E">
              <w:rPr>
                <w:lang w:val="en-US"/>
              </w:rPr>
              <w:t>N/A</w:t>
            </w:r>
          </w:p>
        </w:tc>
      </w:tr>
      <w:tr w:rsidR="007F758E" w:rsidRPr="007F758E" w14:paraId="3CB023BE" w14:textId="77777777" w:rsidTr="00FC4CB3">
        <w:trPr>
          <w:trHeight w:val="746"/>
        </w:trPr>
        <w:tc>
          <w:tcPr>
            <w:tcW w:w="1235" w:type="dxa"/>
          </w:tcPr>
          <w:p w14:paraId="26550A45" w14:textId="77777777" w:rsidR="007F758E" w:rsidRPr="007F758E" w:rsidRDefault="007F758E" w:rsidP="007F758E">
            <w:pPr>
              <w:rPr>
                <w:lang w:val="en-US"/>
              </w:rPr>
            </w:pPr>
            <w:r w:rsidRPr="007F758E">
              <w:rPr>
                <w:lang w:val="en-US"/>
              </w:rPr>
              <w:t>Outer Code + LDPC (JPCC)</w:t>
            </w:r>
          </w:p>
        </w:tc>
        <w:tc>
          <w:tcPr>
            <w:tcW w:w="932" w:type="dxa"/>
          </w:tcPr>
          <w:p w14:paraId="2777CDD0" w14:textId="77777777" w:rsidR="007F758E" w:rsidRPr="007F758E" w:rsidRDefault="007F758E" w:rsidP="007F758E">
            <w:pPr>
              <w:rPr>
                <w:lang w:val="en-US"/>
              </w:rPr>
            </w:pPr>
            <w:r w:rsidRPr="007F758E">
              <w:rPr>
                <w:lang w:val="en-US"/>
              </w:rPr>
              <w:t>2/3</w:t>
            </w:r>
          </w:p>
        </w:tc>
        <w:tc>
          <w:tcPr>
            <w:tcW w:w="1968" w:type="dxa"/>
          </w:tcPr>
          <w:p w14:paraId="3A1F68BF" w14:textId="77777777" w:rsidR="007F758E" w:rsidRPr="007F758E" w:rsidRDefault="007F758E" w:rsidP="007F758E">
            <w:pPr>
              <w:rPr>
                <w:lang w:val="en-US"/>
              </w:rPr>
            </w:pPr>
            <w:r w:rsidRPr="007F758E">
              <w:rPr>
                <w:lang w:val="en-US"/>
              </w:rPr>
              <w:t xml:space="preserve">DL/UL: 340/1024*(3/2) </w:t>
            </w:r>
          </w:p>
        </w:tc>
        <w:tc>
          <w:tcPr>
            <w:tcW w:w="1170" w:type="dxa"/>
          </w:tcPr>
          <w:p w14:paraId="62024C77" w14:textId="77777777" w:rsidR="007F758E" w:rsidRPr="007F758E" w:rsidRDefault="007F758E" w:rsidP="007F758E">
            <w:pPr>
              <w:rPr>
                <w:lang w:val="en-US"/>
              </w:rPr>
            </w:pPr>
            <w:r w:rsidRPr="007F758E">
              <w:rPr>
                <w:lang w:val="en-US"/>
              </w:rPr>
              <w:t>16 QAM</w:t>
            </w:r>
          </w:p>
        </w:tc>
        <w:tc>
          <w:tcPr>
            <w:tcW w:w="1890" w:type="dxa"/>
          </w:tcPr>
          <w:p w14:paraId="0D3C4C59" w14:textId="77777777" w:rsidR="007F758E" w:rsidRPr="007F758E" w:rsidRDefault="007F758E" w:rsidP="007F758E">
            <w:pPr>
              <w:rPr>
                <w:lang w:val="en-US"/>
              </w:rPr>
            </w:pPr>
            <w:r w:rsidRPr="007F758E">
              <w:rPr>
                <w:lang w:val="en-US"/>
              </w:rPr>
              <w:t>DL: 44040</w:t>
            </w:r>
          </w:p>
          <w:p w14:paraId="5D49A103" w14:textId="77777777" w:rsidR="007F758E" w:rsidRPr="007F758E" w:rsidRDefault="007F758E" w:rsidP="007F758E">
            <w:pPr>
              <w:rPr>
                <w:lang w:val="en-US"/>
              </w:rPr>
            </w:pPr>
            <w:r w:rsidRPr="007F758E">
              <w:rPr>
                <w:lang w:val="en-US"/>
              </w:rPr>
              <w:t>UL: 43032</w:t>
            </w:r>
          </w:p>
        </w:tc>
        <w:tc>
          <w:tcPr>
            <w:tcW w:w="1080" w:type="dxa"/>
          </w:tcPr>
          <w:p w14:paraId="6CB2D025" w14:textId="77777777" w:rsidR="007F758E" w:rsidRPr="007F758E" w:rsidRDefault="007F758E" w:rsidP="007F758E">
            <w:pPr>
              <w:rPr>
                <w:lang w:val="en-US"/>
              </w:rPr>
            </w:pPr>
            <w:r w:rsidRPr="007F758E">
              <w:rPr>
                <w:lang w:val="en-US"/>
              </w:rPr>
              <w:t>6</w:t>
            </w:r>
          </w:p>
        </w:tc>
        <w:tc>
          <w:tcPr>
            <w:tcW w:w="1196" w:type="dxa"/>
          </w:tcPr>
          <w:p w14:paraId="22E81667" w14:textId="77777777" w:rsidR="007F758E" w:rsidRPr="007F758E" w:rsidRDefault="007F758E" w:rsidP="007F758E">
            <w:pPr>
              <w:rPr>
                <w:lang w:val="en-US"/>
              </w:rPr>
            </w:pPr>
            <w:r w:rsidRPr="007F758E">
              <w:rPr>
                <w:lang w:val="en-US"/>
              </w:rPr>
              <w:t>9</w:t>
            </w:r>
          </w:p>
        </w:tc>
      </w:tr>
    </w:tbl>
    <w:p w14:paraId="4C57FDF3" w14:textId="77777777" w:rsidR="007F758E" w:rsidRPr="007F758E" w:rsidRDefault="007F758E" w:rsidP="007F758E"/>
    <w:p w14:paraId="66B62985" w14:textId="3CB0B6F0" w:rsidR="007F758E" w:rsidRPr="007F758E" w:rsidRDefault="007F758E" w:rsidP="00C36223">
      <w:pPr>
        <w:overflowPunct/>
        <w:autoSpaceDE/>
        <w:autoSpaceDN/>
        <w:adjustRightInd/>
        <w:ind w:left="1560" w:hanging="1560"/>
        <w:textAlignment w:val="auto"/>
        <w:rPr>
          <w:rStyle w:val="Strong"/>
          <w:b w:val="0"/>
          <w:bCs w:val="0"/>
        </w:rPr>
      </w:pPr>
      <w:r w:rsidRPr="007F758E">
        <w:rPr>
          <w:rStyle w:val="Strong"/>
        </w:rPr>
        <w:t xml:space="preserve">Table </w:t>
      </w:r>
      <w:r w:rsidRPr="007F758E">
        <w:rPr>
          <w:rStyle w:val="Strong"/>
        </w:rPr>
        <w:fldChar w:fldCharType="begin"/>
      </w:r>
      <w:r w:rsidRPr="007F758E">
        <w:rPr>
          <w:rStyle w:val="Strong"/>
        </w:rPr>
        <w:instrText xml:space="preserve"> SEQ Table \* ARABIC </w:instrText>
      </w:r>
      <w:r w:rsidRPr="007F758E">
        <w:rPr>
          <w:rStyle w:val="Strong"/>
        </w:rPr>
        <w:fldChar w:fldCharType="separate"/>
      </w:r>
      <w:r w:rsidRPr="007F758E">
        <w:rPr>
          <w:rStyle w:val="Strong"/>
        </w:rPr>
        <w:t>2</w:t>
      </w:r>
      <w:r w:rsidRPr="007F758E">
        <w:rPr>
          <w:rStyle w:val="Strong"/>
        </w:rPr>
        <w:fldChar w:fldCharType="end"/>
      </w:r>
      <w:r w:rsidR="00250CE8">
        <w:rPr>
          <w:rStyle w:val="Strong"/>
        </w:rPr>
        <w:t>.</w:t>
      </w:r>
      <w:r w:rsidRPr="007F758E">
        <w:rPr>
          <w:rStyle w:val="Strong"/>
        </w:rPr>
        <w:t xml:space="preserve"> 64 QAM, effective code rate of 438/1024</w:t>
      </w:r>
    </w:p>
    <w:tbl>
      <w:tblPr>
        <w:tblStyle w:val="TableGrid"/>
        <w:tblW w:w="9452" w:type="dxa"/>
        <w:tblLook w:val="04A0" w:firstRow="1" w:lastRow="0" w:firstColumn="1" w:lastColumn="0" w:noHBand="0" w:noVBand="1"/>
      </w:tblPr>
      <w:tblGrid>
        <w:gridCol w:w="1194"/>
        <w:gridCol w:w="952"/>
        <w:gridCol w:w="1958"/>
        <w:gridCol w:w="1243"/>
        <w:gridCol w:w="1829"/>
        <w:gridCol w:w="1076"/>
        <w:gridCol w:w="1200"/>
      </w:tblGrid>
      <w:tr w:rsidR="007F758E" w:rsidRPr="007F758E" w14:paraId="004418F8" w14:textId="77777777" w:rsidTr="00FC4CB3">
        <w:trPr>
          <w:trHeight w:val="225"/>
        </w:trPr>
        <w:tc>
          <w:tcPr>
            <w:tcW w:w="1179" w:type="dxa"/>
            <w:vMerge w:val="restart"/>
          </w:tcPr>
          <w:p w14:paraId="7563AFC6" w14:textId="77777777" w:rsidR="007F758E" w:rsidRPr="007F758E" w:rsidRDefault="007F758E" w:rsidP="007F758E">
            <w:pPr>
              <w:rPr>
                <w:lang w:val="en-US"/>
              </w:rPr>
            </w:pPr>
            <w:r w:rsidRPr="007F758E">
              <w:rPr>
                <w:lang w:val="en-US"/>
              </w:rPr>
              <w:t>Case 2</w:t>
            </w:r>
          </w:p>
        </w:tc>
        <w:tc>
          <w:tcPr>
            <w:tcW w:w="4092" w:type="dxa"/>
            <w:gridSpan w:val="3"/>
          </w:tcPr>
          <w:p w14:paraId="0C5B44AE" w14:textId="77777777" w:rsidR="007F758E" w:rsidRPr="007F758E" w:rsidRDefault="007F758E" w:rsidP="007F758E">
            <w:pPr>
              <w:rPr>
                <w:lang w:val="en-US"/>
              </w:rPr>
            </w:pPr>
            <w:r w:rsidRPr="007F758E">
              <w:rPr>
                <w:lang w:val="en-US"/>
              </w:rPr>
              <w:t>MCS 17</w:t>
            </w:r>
          </w:p>
        </w:tc>
        <w:tc>
          <w:tcPr>
            <w:tcW w:w="1879" w:type="dxa"/>
            <w:vMerge w:val="restart"/>
          </w:tcPr>
          <w:p w14:paraId="24668388" w14:textId="77777777" w:rsidR="007F758E" w:rsidRPr="007F758E" w:rsidRDefault="007F758E" w:rsidP="007F758E">
            <w:pPr>
              <w:rPr>
                <w:lang w:val="en-US"/>
              </w:rPr>
            </w:pPr>
            <w:r w:rsidRPr="007F758E">
              <w:rPr>
                <w:lang w:val="en-US"/>
              </w:rPr>
              <w:t>TB Size (pre-channel coding, not including CRC)</w:t>
            </w:r>
          </w:p>
        </w:tc>
        <w:tc>
          <w:tcPr>
            <w:tcW w:w="1085" w:type="dxa"/>
            <w:vMerge w:val="restart"/>
          </w:tcPr>
          <w:p w14:paraId="0BD0B45A" w14:textId="77777777" w:rsidR="007F758E" w:rsidRPr="007F758E" w:rsidRDefault="007F758E" w:rsidP="007F758E">
            <w:pPr>
              <w:rPr>
                <w:lang w:val="en-US"/>
              </w:rPr>
            </w:pPr>
            <w:r w:rsidRPr="007F758E">
              <w:rPr>
                <w:lang w:val="en-US"/>
              </w:rPr>
              <w:t>Number of Code Blocks</w:t>
            </w:r>
          </w:p>
        </w:tc>
        <w:tc>
          <w:tcPr>
            <w:tcW w:w="1217" w:type="dxa"/>
            <w:vMerge w:val="restart"/>
          </w:tcPr>
          <w:p w14:paraId="60A3A028" w14:textId="77777777" w:rsidR="007F758E" w:rsidRPr="007F758E" w:rsidRDefault="007F758E" w:rsidP="007F758E">
            <w:pPr>
              <w:rPr>
                <w:lang w:val="en-US"/>
              </w:rPr>
            </w:pPr>
            <w:r w:rsidRPr="007F758E">
              <w:rPr>
                <w:lang w:val="en-US"/>
              </w:rPr>
              <w:t>Number of Outer Code Blocks</w:t>
            </w:r>
          </w:p>
        </w:tc>
      </w:tr>
      <w:tr w:rsidR="007F758E" w:rsidRPr="007F758E" w14:paraId="7EEDC842" w14:textId="77777777" w:rsidTr="00FC4CB3">
        <w:trPr>
          <w:trHeight w:val="224"/>
        </w:trPr>
        <w:tc>
          <w:tcPr>
            <w:tcW w:w="1179" w:type="dxa"/>
            <w:vMerge/>
          </w:tcPr>
          <w:p w14:paraId="4F7E8DED" w14:textId="77777777" w:rsidR="007F758E" w:rsidRPr="007F758E" w:rsidRDefault="007F758E" w:rsidP="007F758E">
            <w:pPr>
              <w:rPr>
                <w:lang w:val="en-US"/>
              </w:rPr>
            </w:pPr>
          </w:p>
        </w:tc>
        <w:tc>
          <w:tcPr>
            <w:tcW w:w="969" w:type="dxa"/>
          </w:tcPr>
          <w:p w14:paraId="4517A0E7" w14:textId="77777777" w:rsidR="007F758E" w:rsidRPr="007F758E" w:rsidRDefault="007F758E" w:rsidP="007F758E">
            <w:pPr>
              <w:rPr>
                <w:lang w:val="en-US"/>
              </w:rPr>
            </w:pPr>
            <w:r w:rsidRPr="007F758E">
              <w:rPr>
                <w:lang w:val="en-US"/>
              </w:rPr>
              <w:t>PC Code Rate</w:t>
            </w:r>
          </w:p>
        </w:tc>
        <w:tc>
          <w:tcPr>
            <w:tcW w:w="1973" w:type="dxa"/>
          </w:tcPr>
          <w:p w14:paraId="3684A40C" w14:textId="77777777" w:rsidR="007F758E" w:rsidRPr="007F758E" w:rsidRDefault="007F758E" w:rsidP="007F758E">
            <w:pPr>
              <w:rPr>
                <w:lang w:val="en-US"/>
              </w:rPr>
            </w:pPr>
            <w:r w:rsidRPr="007F758E">
              <w:rPr>
                <w:lang w:val="en-US"/>
              </w:rPr>
              <w:t>LDPC Code Rate</w:t>
            </w:r>
          </w:p>
        </w:tc>
        <w:tc>
          <w:tcPr>
            <w:tcW w:w="1150" w:type="dxa"/>
          </w:tcPr>
          <w:p w14:paraId="199629F1" w14:textId="77777777" w:rsidR="007F758E" w:rsidRPr="007F758E" w:rsidRDefault="007F758E" w:rsidP="007F758E">
            <w:pPr>
              <w:rPr>
                <w:lang w:val="en-US"/>
              </w:rPr>
            </w:pPr>
            <w:r w:rsidRPr="007F758E">
              <w:rPr>
                <w:lang w:val="en-US"/>
              </w:rPr>
              <w:t>Modulation</w:t>
            </w:r>
          </w:p>
        </w:tc>
        <w:tc>
          <w:tcPr>
            <w:tcW w:w="1879" w:type="dxa"/>
            <w:vMerge/>
          </w:tcPr>
          <w:p w14:paraId="30D3C444" w14:textId="77777777" w:rsidR="007F758E" w:rsidRPr="007F758E" w:rsidRDefault="007F758E" w:rsidP="007F758E">
            <w:pPr>
              <w:rPr>
                <w:lang w:val="en-US"/>
              </w:rPr>
            </w:pPr>
          </w:p>
        </w:tc>
        <w:tc>
          <w:tcPr>
            <w:tcW w:w="1085" w:type="dxa"/>
            <w:vMerge/>
          </w:tcPr>
          <w:p w14:paraId="471D23A5" w14:textId="77777777" w:rsidR="007F758E" w:rsidRPr="007F758E" w:rsidRDefault="007F758E" w:rsidP="007F758E">
            <w:pPr>
              <w:rPr>
                <w:lang w:val="en-US"/>
              </w:rPr>
            </w:pPr>
          </w:p>
        </w:tc>
        <w:tc>
          <w:tcPr>
            <w:tcW w:w="1217" w:type="dxa"/>
            <w:vMerge/>
          </w:tcPr>
          <w:p w14:paraId="43ED3A99" w14:textId="77777777" w:rsidR="007F758E" w:rsidRPr="007F758E" w:rsidRDefault="007F758E" w:rsidP="007F758E">
            <w:pPr>
              <w:rPr>
                <w:lang w:val="en-US"/>
              </w:rPr>
            </w:pPr>
          </w:p>
        </w:tc>
      </w:tr>
      <w:tr w:rsidR="007F758E" w:rsidRPr="007F758E" w14:paraId="2226AAC6" w14:textId="77777777" w:rsidTr="00FC4CB3">
        <w:trPr>
          <w:trHeight w:val="717"/>
        </w:trPr>
        <w:tc>
          <w:tcPr>
            <w:tcW w:w="1179" w:type="dxa"/>
          </w:tcPr>
          <w:p w14:paraId="03289387" w14:textId="77777777" w:rsidR="007F758E" w:rsidRPr="007F758E" w:rsidRDefault="007F758E" w:rsidP="007F758E">
            <w:pPr>
              <w:rPr>
                <w:lang w:val="en-US"/>
              </w:rPr>
            </w:pPr>
            <w:r w:rsidRPr="007F758E">
              <w:rPr>
                <w:lang w:val="en-US"/>
              </w:rPr>
              <w:t xml:space="preserve">LDPC Standalone </w:t>
            </w:r>
          </w:p>
        </w:tc>
        <w:tc>
          <w:tcPr>
            <w:tcW w:w="969" w:type="dxa"/>
          </w:tcPr>
          <w:p w14:paraId="46B045C9" w14:textId="77777777" w:rsidR="007F758E" w:rsidRPr="007F758E" w:rsidRDefault="007F758E" w:rsidP="007F758E">
            <w:pPr>
              <w:rPr>
                <w:lang w:val="en-US"/>
              </w:rPr>
            </w:pPr>
            <w:r w:rsidRPr="007F758E">
              <w:rPr>
                <w:lang w:val="en-US"/>
              </w:rPr>
              <w:t>N/A</w:t>
            </w:r>
          </w:p>
        </w:tc>
        <w:tc>
          <w:tcPr>
            <w:tcW w:w="1973" w:type="dxa"/>
          </w:tcPr>
          <w:p w14:paraId="7371FC25" w14:textId="77777777" w:rsidR="007F758E" w:rsidRPr="007F758E" w:rsidRDefault="007F758E" w:rsidP="007F758E">
            <w:pPr>
              <w:rPr>
                <w:lang w:val="en-US"/>
              </w:rPr>
            </w:pPr>
            <w:r w:rsidRPr="007F758E">
              <w:rPr>
                <w:lang w:val="en-US"/>
              </w:rPr>
              <w:t xml:space="preserve">DL/UL: </w:t>
            </w:r>
          </w:p>
          <w:p w14:paraId="76E31D43" w14:textId="77777777" w:rsidR="007F758E" w:rsidRPr="007F758E" w:rsidRDefault="007F758E" w:rsidP="007F758E">
            <w:pPr>
              <w:rPr>
                <w:lang w:val="en-US"/>
              </w:rPr>
            </w:pPr>
            <w:r w:rsidRPr="007F758E">
              <w:rPr>
                <w:lang w:val="en-US"/>
              </w:rPr>
              <w:t xml:space="preserve">438/1024 </w:t>
            </w:r>
          </w:p>
          <w:p w14:paraId="01E67D11" w14:textId="77777777" w:rsidR="007F758E" w:rsidRPr="007F758E" w:rsidRDefault="007F758E" w:rsidP="007F758E">
            <w:pPr>
              <w:rPr>
                <w:lang w:val="en-US"/>
              </w:rPr>
            </w:pPr>
          </w:p>
        </w:tc>
        <w:tc>
          <w:tcPr>
            <w:tcW w:w="1150" w:type="dxa"/>
          </w:tcPr>
          <w:p w14:paraId="0258B40B" w14:textId="77777777" w:rsidR="007F758E" w:rsidRPr="007F758E" w:rsidRDefault="007F758E" w:rsidP="007F758E">
            <w:pPr>
              <w:rPr>
                <w:lang w:val="en-US"/>
              </w:rPr>
            </w:pPr>
            <w:r w:rsidRPr="007F758E">
              <w:rPr>
                <w:lang w:val="en-US"/>
              </w:rPr>
              <w:lastRenderedPageBreak/>
              <w:t>64 QAM</w:t>
            </w:r>
          </w:p>
        </w:tc>
        <w:tc>
          <w:tcPr>
            <w:tcW w:w="1879" w:type="dxa"/>
          </w:tcPr>
          <w:p w14:paraId="1FFFCCB0" w14:textId="77777777" w:rsidR="007F758E" w:rsidRPr="007F758E" w:rsidRDefault="007F758E" w:rsidP="007F758E">
            <w:pPr>
              <w:rPr>
                <w:lang w:val="en-US"/>
              </w:rPr>
            </w:pPr>
            <w:r w:rsidRPr="007F758E">
              <w:rPr>
                <w:lang w:val="en-US"/>
              </w:rPr>
              <w:t>DL: 44040</w:t>
            </w:r>
          </w:p>
          <w:p w14:paraId="335C3960" w14:textId="77777777" w:rsidR="007F758E" w:rsidRPr="007F758E" w:rsidRDefault="007F758E" w:rsidP="007F758E">
            <w:pPr>
              <w:rPr>
                <w:lang w:val="en-US"/>
              </w:rPr>
            </w:pPr>
            <w:r w:rsidRPr="007F758E">
              <w:rPr>
                <w:lang w:val="en-US"/>
              </w:rPr>
              <w:t>UL: 43032</w:t>
            </w:r>
          </w:p>
        </w:tc>
        <w:tc>
          <w:tcPr>
            <w:tcW w:w="1085" w:type="dxa"/>
          </w:tcPr>
          <w:p w14:paraId="7411E7F8" w14:textId="77777777" w:rsidR="007F758E" w:rsidRPr="007F758E" w:rsidRDefault="007F758E" w:rsidP="007F758E">
            <w:pPr>
              <w:rPr>
                <w:lang w:val="en-US"/>
              </w:rPr>
            </w:pPr>
            <w:r w:rsidRPr="007F758E">
              <w:rPr>
                <w:lang w:val="en-US"/>
              </w:rPr>
              <w:t>6</w:t>
            </w:r>
          </w:p>
        </w:tc>
        <w:tc>
          <w:tcPr>
            <w:tcW w:w="1217" w:type="dxa"/>
          </w:tcPr>
          <w:p w14:paraId="6DFD1BF6" w14:textId="77777777" w:rsidR="007F758E" w:rsidRPr="007F758E" w:rsidRDefault="007F758E" w:rsidP="007F758E">
            <w:pPr>
              <w:rPr>
                <w:lang w:val="en-US"/>
              </w:rPr>
            </w:pPr>
            <w:r w:rsidRPr="007F758E">
              <w:rPr>
                <w:lang w:val="en-US"/>
              </w:rPr>
              <w:t>N/A</w:t>
            </w:r>
          </w:p>
        </w:tc>
      </w:tr>
      <w:tr w:rsidR="007F758E" w:rsidRPr="007F758E" w14:paraId="41EF2FBF" w14:textId="77777777" w:rsidTr="00FC4CB3">
        <w:trPr>
          <w:trHeight w:val="710"/>
        </w:trPr>
        <w:tc>
          <w:tcPr>
            <w:tcW w:w="1179" w:type="dxa"/>
          </w:tcPr>
          <w:p w14:paraId="407231E4" w14:textId="77777777" w:rsidR="007F758E" w:rsidRPr="007F758E" w:rsidRDefault="007F758E" w:rsidP="007F758E">
            <w:pPr>
              <w:rPr>
                <w:lang w:val="en-US"/>
              </w:rPr>
            </w:pPr>
            <w:r w:rsidRPr="007F758E">
              <w:rPr>
                <w:lang w:val="en-US"/>
              </w:rPr>
              <w:t>Outer Code + LDPC (JPCC)</w:t>
            </w:r>
          </w:p>
        </w:tc>
        <w:tc>
          <w:tcPr>
            <w:tcW w:w="969" w:type="dxa"/>
          </w:tcPr>
          <w:p w14:paraId="77F0C800" w14:textId="77777777" w:rsidR="007F758E" w:rsidRPr="007F758E" w:rsidRDefault="007F758E" w:rsidP="007F758E">
            <w:pPr>
              <w:rPr>
                <w:lang w:val="en-US"/>
              </w:rPr>
            </w:pPr>
            <w:r w:rsidRPr="007F758E">
              <w:rPr>
                <w:lang w:val="en-US"/>
              </w:rPr>
              <w:t>2/3</w:t>
            </w:r>
          </w:p>
        </w:tc>
        <w:tc>
          <w:tcPr>
            <w:tcW w:w="1973" w:type="dxa"/>
          </w:tcPr>
          <w:p w14:paraId="6B358F79" w14:textId="77777777" w:rsidR="007F758E" w:rsidRPr="007F758E" w:rsidRDefault="007F758E" w:rsidP="007F758E">
            <w:pPr>
              <w:rPr>
                <w:lang w:val="en-US"/>
              </w:rPr>
            </w:pPr>
            <w:r w:rsidRPr="007F758E">
              <w:rPr>
                <w:lang w:val="en-US"/>
              </w:rPr>
              <w:t xml:space="preserve">DL/UL: </w:t>
            </w:r>
          </w:p>
          <w:p w14:paraId="00CE0F52" w14:textId="77777777" w:rsidR="007F758E" w:rsidRPr="007F758E" w:rsidRDefault="007F758E" w:rsidP="007F758E">
            <w:pPr>
              <w:rPr>
                <w:lang w:val="en-US"/>
              </w:rPr>
            </w:pPr>
            <w:r w:rsidRPr="007F758E">
              <w:rPr>
                <w:lang w:val="en-US"/>
              </w:rPr>
              <w:t>(438/</w:t>
            </w:r>
            <w:proofErr w:type="gramStart"/>
            <w:r w:rsidRPr="007F758E">
              <w:rPr>
                <w:lang w:val="en-US"/>
              </w:rPr>
              <w:t>1024)*</w:t>
            </w:r>
            <w:proofErr w:type="gramEnd"/>
            <w:r w:rsidRPr="007F758E">
              <w:rPr>
                <w:lang w:val="en-US"/>
              </w:rPr>
              <w:t xml:space="preserve">(3/2) </w:t>
            </w:r>
          </w:p>
          <w:p w14:paraId="7C2E61BA" w14:textId="77777777" w:rsidR="007F758E" w:rsidRPr="007F758E" w:rsidRDefault="007F758E" w:rsidP="007F758E">
            <w:pPr>
              <w:rPr>
                <w:lang w:val="en-US"/>
              </w:rPr>
            </w:pPr>
          </w:p>
        </w:tc>
        <w:tc>
          <w:tcPr>
            <w:tcW w:w="1150" w:type="dxa"/>
          </w:tcPr>
          <w:p w14:paraId="1A680B78" w14:textId="77777777" w:rsidR="007F758E" w:rsidRPr="007F758E" w:rsidRDefault="007F758E" w:rsidP="007F758E">
            <w:pPr>
              <w:rPr>
                <w:lang w:val="en-US"/>
              </w:rPr>
            </w:pPr>
            <w:r w:rsidRPr="007F758E">
              <w:rPr>
                <w:lang w:val="en-US"/>
              </w:rPr>
              <w:t>64 QAM</w:t>
            </w:r>
          </w:p>
        </w:tc>
        <w:tc>
          <w:tcPr>
            <w:tcW w:w="1879" w:type="dxa"/>
          </w:tcPr>
          <w:p w14:paraId="248CB304" w14:textId="77777777" w:rsidR="007F758E" w:rsidRPr="007F758E" w:rsidRDefault="007F758E" w:rsidP="007F758E">
            <w:pPr>
              <w:rPr>
                <w:lang w:val="en-US"/>
              </w:rPr>
            </w:pPr>
            <w:r w:rsidRPr="007F758E">
              <w:rPr>
                <w:lang w:val="en-US"/>
              </w:rPr>
              <w:t>DL: 44040</w:t>
            </w:r>
          </w:p>
          <w:p w14:paraId="44BC71AD" w14:textId="77777777" w:rsidR="007F758E" w:rsidRPr="007F758E" w:rsidRDefault="007F758E" w:rsidP="007F758E">
            <w:pPr>
              <w:rPr>
                <w:lang w:val="en-US"/>
              </w:rPr>
            </w:pPr>
            <w:r w:rsidRPr="007F758E">
              <w:rPr>
                <w:lang w:val="en-US"/>
              </w:rPr>
              <w:t>UL: 43032</w:t>
            </w:r>
          </w:p>
        </w:tc>
        <w:tc>
          <w:tcPr>
            <w:tcW w:w="1085" w:type="dxa"/>
          </w:tcPr>
          <w:p w14:paraId="0C61CFCB" w14:textId="77777777" w:rsidR="007F758E" w:rsidRPr="007F758E" w:rsidRDefault="007F758E" w:rsidP="007F758E">
            <w:pPr>
              <w:rPr>
                <w:lang w:val="en-US"/>
              </w:rPr>
            </w:pPr>
            <w:r w:rsidRPr="007F758E">
              <w:rPr>
                <w:lang w:val="en-US"/>
              </w:rPr>
              <w:t>6</w:t>
            </w:r>
          </w:p>
        </w:tc>
        <w:tc>
          <w:tcPr>
            <w:tcW w:w="1217" w:type="dxa"/>
          </w:tcPr>
          <w:p w14:paraId="1F6D5F56" w14:textId="77777777" w:rsidR="007F758E" w:rsidRPr="007F758E" w:rsidRDefault="007F758E" w:rsidP="007F758E">
            <w:pPr>
              <w:rPr>
                <w:lang w:val="en-US"/>
              </w:rPr>
            </w:pPr>
            <w:r w:rsidRPr="007F758E">
              <w:rPr>
                <w:lang w:val="en-US"/>
              </w:rPr>
              <w:t>9</w:t>
            </w:r>
          </w:p>
        </w:tc>
      </w:tr>
    </w:tbl>
    <w:p w14:paraId="1007937F" w14:textId="77777777" w:rsidR="007F758E" w:rsidRPr="007F758E" w:rsidRDefault="007F758E" w:rsidP="007F758E"/>
    <w:p w14:paraId="0DB23233" w14:textId="77777777" w:rsidR="007F758E" w:rsidRPr="007F758E" w:rsidRDefault="007F758E" w:rsidP="007F758E">
      <w:r w:rsidRPr="007F758E">
        <w:t xml:space="preserve">See appendix for more details on simulation assumptions. </w:t>
      </w:r>
    </w:p>
    <w:p w14:paraId="083C97D0" w14:textId="77777777" w:rsidR="007F758E" w:rsidRPr="007F758E" w:rsidRDefault="007F758E" w:rsidP="00C36223">
      <w:pPr>
        <w:jc w:val="center"/>
        <w:rPr>
          <w:lang w:val="en-US"/>
        </w:rPr>
      </w:pPr>
      <w:r w:rsidRPr="007F758E">
        <w:rPr>
          <w:noProof/>
          <w:lang w:val="en-US"/>
        </w:rPr>
        <w:drawing>
          <wp:inline distT="0" distB="0" distL="0" distR="0" wp14:anchorId="43E9FD26" wp14:editId="02A18642">
            <wp:extent cx="4750575" cy="3315760"/>
            <wp:effectExtent l="0" t="0" r="0" b="0"/>
            <wp:docPr id="1484891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9412" cy="3328908"/>
                    </a:xfrm>
                    <a:prstGeom prst="rect">
                      <a:avLst/>
                    </a:prstGeom>
                    <a:noFill/>
                    <a:ln>
                      <a:noFill/>
                    </a:ln>
                  </pic:spPr>
                </pic:pic>
              </a:graphicData>
            </a:graphic>
          </wp:inline>
        </w:drawing>
      </w:r>
    </w:p>
    <w:p w14:paraId="1798AC67" w14:textId="0D875F2A" w:rsidR="007F758E" w:rsidRPr="007F758E" w:rsidRDefault="007F758E" w:rsidP="00C36223">
      <w:pPr>
        <w:spacing w:after="0"/>
        <w:jc w:val="center"/>
        <w:rPr>
          <w:b/>
          <w:bCs/>
          <w:szCs w:val="22"/>
        </w:rPr>
      </w:pPr>
      <w:bookmarkStart w:id="3" w:name="_Ref205819657"/>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5</w:t>
      </w:r>
      <w:r w:rsidRPr="007F758E">
        <w:rPr>
          <w:b/>
          <w:bCs/>
          <w:szCs w:val="22"/>
        </w:rPr>
        <w:fldChar w:fldCharType="end"/>
      </w:r>
      <w:bookmarkEnd w:id="3"/>
      <w:r w:rsidR="00C36223">
        <w:rPr>
          <w:b/>
          <w:bCs/>
          <w:szCs w:val="22"/>
        </w:rPr>
        <w:t>.</w:t>
      </w:r>
      <w:r w:rsidRPr="007F758E">
        <w:rPr>
          <w:b/>
          <w:bCs/>
          <w:szCs w:val="22"/>
        </w:rPr>
        <w:t xml:space="preserve"> Outer code inter-CB coding</w:t>
      </w:r>
    </w:p>
    <w:p w14:paraId="571ABAD7" w14:textId="77777777" w:rsidR="007F758E" w:rsidRPr="007F758E" w:rsidRDefault="007F758E" w:rsidP="007F758E">
      <w:pPr>
        <w:rPr>
          <w:b/>
          <w:bCs/>
          <w:u w:val="single"/>
        </w:rPr>
      </w:pPr>
      <w:r w:rsidRPr="007F758E">
        <w:rPr>
          <w:b/>
          <w:bCs/>
          <w:u w:val="single"/>
        </w:rPr>
        <w:t>Interference modeling</w:t>
      </w:r>
    </w:p>
    <w:p w14:paraId="377EB8A0" w14:textId="77777777" w:rsidR="007F758E" w:rsidRPr="007F758E" w:rsidRDefault="007F758E" w:rsidP="007F758E">
      <w:pPr>
        <w:rPr>
          <w:lang w:val="en-US"/>
        </w:rPr>
      </w:pPr>
      <w:r w:rsidRPr="007F758E">
        <w:rPr>
          <w:lang w:val="en-US"/>
        </w:rPr>
        <w:t xml:space="preserve">As highlighted in section </w:t>
      </w:r>
      <w:r w:rsidRPr="007F758E">
        <w:rPr>
          <w:lang w:val="en-US"/>
        </w:rPr>
        <w:fldChar w:fldCharType="begin"/>
      </w:r>
      <w:r w:rsidRPr="007F758E">
        <w:rPr>
          <w:lang w:val="en-US"/>
        </w:rPr>
        <w:instrText xml:space="preserve"> REF _Ref209512267 \w \h </w:instrText>
      </w:r>
      <w:r w:rsidRPr="007F758E">
        <w:rPr>
          <w:lang w:val="en-US"/>
        </w:rPr>
      </w:r>
      <w:r w:rsidRPr="007F758E">
        <w:rPr>
          <w:lang w:val="en-US"/>
        </w:rPr>
        <w:fldChar w:fldCharType="separate"/>
      </w:r>
      <w:r w:rsidRPr="007F758E">
        <w:rPr>
          <w:lang w:val="en-US"/>
        </w:rPr>
        <w:t>3.1</w:t>
      </w:r>
      <w:r w:rsidRPr="007F758E">
        <w:fldChar w:fldCharType="end"/>
      </w:r>
      <w:r w:rsidRPr="007F758E">
        <w:rPr>
          <w:lang w:val="en-US"/>
        </w:rPr>
        <w:t xml:space="preserve">, the combination of inter-CB coding and LDPC code may have the enhanced capability of a lower error floor, stronger erasure error and bit error correction ability, alongside higher code rate for higher data rate (than supported by 5G). To demonstrate this enhanced capability of joint inter-CB and channel coding, we focus our simulation on the use case of correction of CB erasure that might result from bursty errors associated with bursty interference, e.g., sub-band full duplex, multi-user interference, etc. </w:t>
      </w:r>
    </w:p>
    <w:p w14:paraId="137DA8E5" w14:textId="77777777" w:rsidR="007F758E" w:rsidRPr="007F758E" w:rsidRDefault="007F758E" w:rsidP="007F758E">
      <w:pPr>
        <w:rPr>
          <w:lang w:val="en-US"/>
        </w:rPr>
      </w:pPr>
      <w:r w:rsidRPr="007F758E">
        <w:rPr>
          <w:lang w:val="en-US"/>
        </w:rPr>
        <w:t xml:space="preserve">In our simulation, the bursty errors that might occur within the transport block or set of transport blocks are introduced randomly by adding interference within transmission sub-band of the transport block. For a given number of PRBs and time resources allocated for the transport block, the generated transport block is first mapped along the PRBs in frequency domain (i.e., across the resource elements) and then along time (i.e., across the OFDM symbols), as shown in </w:t>
      </w:r>
      <w:r w:rsidRPr="007F758E">
        <w:rPr>
          <w:lang w:val="en-US"/>
        </w:rPr>
        <w:fldChar w:fldCharType="begin"/>
      </w:r>
      <w:r w:rsidRPr="007F758E">
        <w:rPr>
          <w:lang w:val="en-US"/>
        </w:rPr>
        <w:instrText xml:space="preserve"> REF _Ref205462969 \h  \* MERGEFORMAT </w:instrText>
      </w:r>
      <w:r w:rsidRPr="007F758E">
        <w:rPr>
          <w:lang w:val="en-US"/>
        </w:rPr>
      </w:r>
      <w:r w:rsidRPr="007F758E">
        <w:rPr>
          <w:lang w:val="en-US"/>
        </w:rPr>
        <w:fldChar w:fldCharType="separate"/>
      </w:r>
      <w:r w:rsidRPr="007F758E">
        <w:rPr>
          <w:lang w:val="en-US"/>
        </w:rPr>
        <w:t>Figure 6</w:t>
      </w:r>
      <w:r w:rsidRPr="007F758E">
        <w:fldChar w:fldCharType="end"/>
      </w:r>
      <w:r w:rsidRPr="007F758E">
        <w:rPr>
          <w:lang w:val="en-US"/>
        </w:rPr>
        <w:t xml:space="preserve"> below. </w:t>
      </w:r>
    </w:p>
    <w:p w14:paraId="56C519B4" w14:textId="77777777" w:rsidR="007F758E" w:rsidRPr="007F758E" w:rsidRDefault="007F758E" w:rsidP="00C36223">
      <w:pPr>
        <w:jc w:val="center"/>
        <w:rPr>
          <w:b/>
          <w:bCs/>
          <w:lang w:val="en-US"/>
        </w:rPr>
      </w:pPr>
      <w:r w:rsidRPr="007F758E">
        <w:rPr>
          <w:b/>
          <w:bCs/>
          <w:noProof/>
          <w:lang w:val="en-US"/>
        </w:rPr>
        <w:lastRenderedPageBreak/>
        <w:drawing>
          <wp:inline distT="0" distB="0" distL="0" distR="0" wp14:anchorId="09A8313A" wp14:editId="147527BC">
            <wp:extent cx="2674620" cy="1938094"/>
            <wp:effectExtent l="0" t="0" r="0" b="0"/>
            <wp:docPr id="1602200312" name="Picture 1" descr="A white rectangular object with blue arrows pointing to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00312" name="Picture 1" descr="A white rectangular object with blue arrows pointing to the sid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80496" cy="1942352"/>
                    </a:xfrm>
                    <a:prstGeom prst="rect">
                      <a:avLst/>
                    </a:prstGeom>
                  </pic:spPr>
                </pic:pic>
              </a:graphicData>
            </a:graphic>
          </wp:inline>
        </w:drawing>
      </w:r>
    </w:p>
    <w:p w14:paraId="6277F74A" w14:textId="6BDCB591" w:rsidR="007F758E" w:rsidRPr="007F758E" w:rsidRDefault="007F758E" w:rsidP="00C36223">
      <w:pPr>
        <w:spacing w:after="0"/>
        <w:jc w:val="center"/>
        <w:rPr>
          <w:b/>
          <w:bCs/>
          <w:szCs w:val="22"/>
        </w:rPr>
      </w:pPr>
      <w:bookmarkStart w:id="4" w:name="_Ref205462969"/>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6</w:t>
      </w:r>
      <w:r w:rsidRPr="007F758E">
        <w:rPr>
          <w:b/>
          <w:bCs/>
          <w:szCs w:val="22"/>
        </w:rPr>
        <w:fldChar w:fldCharType="end"/>
      </w:r>
      <w:bookmarkEnd w:id="4"/>
      <w:r w:rsidR="00EF3D35">
        <w:rPr>
          <w:b/>
          <w:bCs/>
          <w:szCs w:val="22"/>
        </w:rPr>
        <w:t>.</w:t>
      </w:r>
      <w:r w:rsidRPr="007F758E">
        <w:rPr>
          <w:b/>
          <w:bCs/>
          <w:szCs w:val="22"/>
        </w:rPr>
        <w:t xml:space="preserve"> Mapping of a transport block across frequency-time resource block </w:t>
      </w:r>
    </w:p>
    <w:p w14:paraId="39D868B1" w14:textId="77777777" w:rsidR="00C36223" w:rsidRDefault="00C36223" w:rsidP="007F758E">
      <w:pPr>
        <w:rPr>
          <w:lang w:val="en-US"/>
        </w:rPr>
      </w:pPr>
    </w:p>
    <w:p w14:paraId="2F56B71D" w14:textId="2C9060A5" w:rsidR="007F758E" w:rsidRPr="007F758E" w:rsidRDefault="007F758E" w:rsidP="007F758E">
      <w:pPr>
        <w:rPr>
          <w:lang w:val="en-US"/>
        </w:rPr>
      </w:pPr>
      <w:proofErr w:type="gramStart"/>
      <w:r w:rsidRPr="007F758E">
        <w:rPr>
          <w:lang w:val="en-US"/>
        </w:rPr>
        <w:t>In order to</w:t>
      </w:r>
      <w:proofErr w:type="gramEnd"/>
      <w:r w:rsidRPr="007F758E">
        <w:rPr>
          <w:lang w:val="en-US"/>
        </w:rPr>
        <w:t xml:space="preserve"> generate random bursty errors, interference signals are generated and added to the signal of interest. The interfering signal is assumed to occur randomly at any instance during the transmission time across some OFDM symbols within the transmission sub-band. </w:t>
      </w:r>
      <w:r w:rsidRPr="007F758E">
        <w:rPr>
          <w:lang w:val="en-US"/>
        </w:rPr>
        <w:fldChar w:fldCharType="begin"/>
      </w:r>
      <w:r w:rsidRPr="007F758E">
        <w:rPr>
          <w:lang w:val="en-US"/>
        </w:rPr>
        <w:instrText xml:space="preserve"> REF _Ref205462989 \h  \* MERGEFORMAT </w:instrText>
      </w:r>
      <w:r w:rsidRPr="007F758E">
        <w:rPr>
          <w:lang w:val="en-US"/>
        </w:rPr>
      </w:r>
      <w:r w:rsidRPr="007F758E">
        <w:rPr>
          <w:lang w:val="en-US"/>
        </w:rPr>
        <w:fldChar w:fldCharType="separate"/>
      </w:r>
    </w:p>
    <w:p w14:paraId="2CBB9639" w14:textId="77777777" w:rsidR="007F758E" w:rsidRPr="007F758E" w:rsidRDefault="007F758E" w:rsidP="007F758E">
      <w:pPr>
        <w:rPr>
          <w:lang w:val="en-US"/>
        </w:rPr>
      </w:pPr>
      <w:r w:rsidRPr="007F758E">
        <w:rPr>
          <w:lang w:val="en-US"/>
        </w:rPr>
        <w:t>Figure 7</w:t>
      </w:r>
      <w:r w:rsidRPr="007F758E">
        <w:fldChar w:fldCharType="end"/>
      </w:r>
      <w:r w:rsidRPr="007F758E">
        <w:rPr>
          <w:lang w:val="en-US"/>
        </w:rPr>
        <w:t xml:space="preserve"> below denotes some possible occurrences of the interference, during the transmission time interval of the signal of interest, which can occupy a sub-band within the transmission band.</w:t>
      </w:r>
    </w:p>
    <w:p w14:paraId="337ED582" w14:textId="77777777" w:rsidR="007F758E" w:rsidRPr="007F758E" w:rsidRDefault="007F758E" w:rsidP="007F758E">
      <w:pPr>
        <w:rPr>
          <w:lang w:val="en-US"/>
        </w:rPr>
      </w:pPr>
      <w:r w:rsidRPr="007F758E">
        <w:rPr>
          <w:noProof/>
          <w:lang w:val="en-US"/>
        </w:rPr>
        <mc:AlternateContent>
          <mc:Choice Requires="wpg">
            <w:drawing>
              <wp:anchor distT="0" distB="0" distL="114300" distR="114300" simplePos="0" relativeHeight="251659264" behindDoc="0" locked="0" layoutInCell="1" allowOverlap="1" wp14:anchorId="6D822177" wp14:editId="344ABC71">
                <wp:simplePos x="0" y="0"/>
                <wp:positionH relativeFrom="margin">
                  <wp:align>left</wp:align>
                </wp:positionH>
                <wp:positionV relativeFrom="paragraph">
                  <wp:posOffset>47625</wp:posOffset>
                </wp:positionV>
                <wp:extent cx="5965190" cy="2209800"/>
                <wp:effectExtent l="0" t="38100" r="0" b="0"/>
                <wp:wrapNone/>
                <wp:docPr id="571137182" name="Group 6"/>
                <wp:cNvGraphicFramePr/>
                <a:graphic xmlns:a="http://schemas.openxmlformats.org/drawingml/2006/main">
                  <a:graphicData uri="http://schemas.microsoft.com/office/word/2010/wordprocessingGroup">
                    <wpg:wgp>
                      <wpg:cNvGrpSpPr/>
                      <wpg:grpSpPr>
                        <a:xfrm>
                          <a:off x="0" y="0"/>
                          <a:ext cx="5965190" cy="2209800"/>
                          <a:chOff x="14316" y="0"/>
                          <a:chExt cx="7061827" cy="2494092"/>
                        </a:xfrm>
                      </wpg:grpSpPr>
                      <wpg:grpSp>
                        <wpg:cNvPr id="1357307278" name="Group 5"/>
                        <wpg:cNvGrpSpPr/>
                        <wpg:grpSpPr>
                          <a:xfrm>
                            <a:off x="249258" y="0"/>
                            <a:ext cx="6826885" cy="2494092"/>
                            <a:chOff x="0" y="0"/>
                            <a:chExt cx="11456035" cy="4455479"/>
                          </a:xfrm>
                        </wpg:grpSpPr>
                        <pic:pic xmlns:pic="http://schemas.openxmlformats.org/drawingml/2006/picture">
                          <pic:nvPicPr>
                            <pic:cNvPr id="355477658" name="table" descr="A white and black vertical lines&#10;&#10;AI-generated content may be incorrect."/>
                            <pic:cNvPicPr>
                              <a:picLocks noChangeAspect="1"/>
                            </pic:cNvPicPr>
                          </pic:nvPicPr>
                          <pic:blipFill>
                            <a:blip r:embed="rId18"/>
                            <a:stretch>
                              <a:fillRect/>
                            </a:stretch>
                          </pic:blipFill>
                          <pic:spPr>
                            <a:xfrm>
                              <a:off x="200025" y="0"/>
                              <a:ext cx="2569210" cy="3037205"/>
                            </a:xfrm>
                            <a:prstGeom prst="rect">
                              <a:avLst/>
                            </a:prstGeom>
                          </pic:spPr>
                        </pic:pic>
                        <wps:wsp>
                          <wps:cNvPr id="589858816" name="Straight Arrow Connector 5"/>
                          <wps:cNvCnPr>
                            <a:cxnSpLocks/>
                          </wps:cNvCnPr>
                          <wps:spPr>
                            <a:xfrm flipV="1">
                              <a:off x="0" y="57150"/>
                              <a:ext cx="0" cy="295178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31516160" name="Straight Arrow Connector 6"/>
                          <wps:cNvCnPr>
                            <a:cxnSpLocks/>
                          </wps:cNvCnPr>
                          <wps:spPr>
                            <a:xfrm>
                              <a:off x="0" y="3295650"/>
                              <a:ext cx="2569659"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863010765" name="TextBox 10"/>
                          <wps:cNvSpPr txBox="1"/>
                          <wps:spPr>
                            <a:xfrm>
                              <a:off x="971549" y="3419384"/>
                              <a:ext cx="1010427" cy="375093"/>
                            </a:xfrm>
                            <a:prstGeom prst="rect">
                              <a:avLst/>
                            </a:prstGeom>
                            <a:noFill/>
                          </wps:spPr>
                          <wps:txbx>
                            <w:txbxContent>
                              <w:p w14:paraId="30108496"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Time</w:t>
                                </w:r>
                              </w:p>
                            </w:txbxContent>
                          </wps:txbx>
                          <wps:bodyPr wrap="square" rtlCol="0">
                            <a:noAutofit/>
                          </wps:bodyPr>
                        </wps:wsp>
                        <pic:pic xmlns:pic="http://schemas.openxmlformats.org/drawingml/2006/picture">
                          <pic:nvPicPr>
                            <pic:cNvPr id="497738371" name="table" descr="A screenshot of a screen&#10;&#10;AI-generated content may be incorrect."/>
                            <pic:cNvPicPr>
                              <a:picLocks noChangeAspect="1"/>
                            </pic:cNvPicPr>
                          </pic:nvPicPr>
                          <pic:blipFill>
                            <a:blip r:embed="rId19"/>
                            <a:stretch>
                              <a:fillRect/>
                            </a:stretch>
                          </pic:blipFill>
                          <pic:spPr>
                            <a:xfrm>
                              <a:off x="3038475" y="0"/>
                              <a:ext cx="2569210" cy="3037205"/>
                            </a:xfrm>
                            <a:prstGeom prst="rect">
                              <a:avLst/>
                            </a:prstGeom>
                          </pic:spPr>
                        </pic:pic>
                        <pic:pic xmlns:pic="http://schemas.openxmlformats.org/drawingml/2006/picture">
                          <pic:nvPicPr>
                            <pic:cNvPr id="1158327747" name="table" descr="A screen shot of a graph&#10;&#10;AI-generated content may be incorrect."/>
                            <pic:cNvPicPr>
                              <a:picLocks noChangeAspect="1"/>
                            </pic:cNvPicPr>
                          </pic:nvPicPr>
                          <pic:blipFill>
                            <a:blip r:embed="rId20"/>
                            <a:stretch>
                              <a:fillRect/>
                            </a:stretch>
                          </pic:blipFill>
                          <pic:spPr>
                            <a:xfrm>
                              <a:off x="5962650" y="19050"/>
                              <a:ext cx="2569210" cy="3037205"/>
                            </a:xfrm>
                            <a:prstGeom prst="rect">
                              <a:avLst/>
                            </a:prstGeom>
                          </pic:spPr>
                        </pic:pic>
                        <pic:pic xmlns:pic="http://schemas.openxmlformats.org/drawingml/2006/picture">
                          <pic:nvPicPr>
                            <pic:cNvPr id="178860796" name="table" descr="A screenshot of a video game&#10;&#10;AI-generated content may be incorrect."/>
                            <pic:cNvPicPr>
                              <a:picLocks noChangeAspect="1"/>
                            </pic:cNvPicPr>
                          </pic:nvPicPr>
                          <pic:blipFill>
                            <a:blip r:embed="rId21"/>
                            <a:stretch>
                              <a:fillRect/>
                            </a:stretch>
                          </pic:blipFill>
                          <pic:spPr>
                            <a:xfrm>
                              <a:off x="8886825" y="0"/>
                              <a:ext cx="2569210" cy="3037205"/>
                            </a:xfrm>
                            <a:prstGeom prst="rect">
                              <a:avLst/>
                            </a:prstGeom>
                          </pic:spPr>
                        </pic:pic>
                        <wps:wsp>
                          <wps:cNvPr id="758463538" name="Straight Arrow Connector 20"/>
                          <wps:cNvCnPr/>
                          <wps:spPr>
                            <a:xfrm flipV="1">
                              <a:off x="3581400" y="2505075"/>
                              <a:ext cx="1005840" cy="105027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2002450007" name="TextBox 21"/>
                          <wps:cNvSpPr txBox="1"/>
                          <wps:spPr>
                            <a:xfrm>
                              <a:off x="2523148" y="3624013"/>
                              <a:ext cx="3488317" cy="831466"/>
                            </a:xfrm>
                            <a:prstGeom prst="rect">
                              <a:avLst/>
                            </a:prstGeom>
                            <a:noFill/>
                          </wps:spPr>
                          <wps:txbx>
                            <w:txbxContent>
                              <w:p w14:paraId="04BB439D"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wps:txbx>
                          <wps:bodyPr wrap="square" rtlCol="0">
                            <a:noAutofit/>
                          </wps:bodyPr>
                        </wps:wsp>
                      </wpg:grpSp>
                      <wps:wsp>
                        <wps:cNvPr id="1542218411" name="TextBox 9"/>
                        <wps:cNvSpPr txBox="1"/>
                        <wps:spPr>
                          <a:xfrm rot="16200000">
                            <a:off x="-353165" y="588126"/>
                            <a:ext cx="1089928" cy="354965"/>
                          </a:xfrm>
                          <a:prstGeom prst="rect">
                            <a:avLst/>
                          </a:prstGeom>
                          <a:noFill/>
                        </wps:spPr>
                        <wps:txbx>
                          <w:txbxContent>
                            <w:p w14:paraId="1F1D9EB3" w14:textId="77777777" w:rsidR="007F758E" w:rsidRPr="006101F2" w:rsidRDefault="007F758E" w:rsidP="007F758E">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D822177" id="Group 6" o:spid="_x0000_s1026" style="position:absolute;left:0;text-align:left;margin-left:0;margin-top:3.75pt;width:469.7pt;height:174pt;z-index:251659264;mso-position-horizontal:left;mso-position-horizontal-relative:margin;mso-width-relative:margin;mso-height-relative:margin" coordorigin="143" coordsize="70618,2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5eFP9enPZJ+VKpKq&#10;SNWSaiXVRqqGVEWqSKqGVINUgVSZVJNUB6kyqYpULalWUm2kakhVpIqkakg1SBVIlUk1SXWQKpOq&#10;SNWSaiXVRqqGVEWqSKqGVINUgVSZVJNUB6kyqYpULalWUm2kakhVpIqkakg1SBVIlUk1SXWQKpOq&#10;SNWSaiXVRqqGVEWqSKqGVINUgVSZVJNUB6kyqcr/QarPfb7zheuLtZIvSbWQ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">
                <v:group id="Group 5" o:spid="_x0000_s1027" style="position:absolute;left:2492;width:68269;height:24940" coordsize="114560,4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8" type="#_x0000_t75" alt="A white and black vertical lines&#10;&#10;AI-generated content may be incorrect." style="position:absolute;left:200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">
                    <v:imagedata r:id="rId22" o:title="A white and black vertical lines&#10;&#10;AI-generated content may be incorrect"/>
                  </v:shape>
                  <v:shapetype id="_x0000_t32" coordsize="21600,21600" o:spt="32" o:oned="t" path="m,l21600,21600e" filled="f">
                    <v:path arrowok="t" fillok="f" o:connecttype="none"/>
                    <o:lock v:ext="edit" shapetype="t"/>
                  </v:shapetype>
                  <v:shape id="Straight Arrow Connector 5" o:spid="_x0000_s1029" type="#_x0000_t32" style="position:absolute;top:571;width:0;height:2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" strokecolor="#4472c4 [3204]" strokeweight="1pt">
                    <v:stroke endarrow="block" joinstyle="miter"/>
                    <o:lock v:ext="edit" shapetype="f"/>
                  </v:shape>
                  <v:shape id="Straight Arrow Connector 6" o:spid="_x0000_s1030" type="#_x0000_t32" style="position:absolute;top:32956;width:256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" strokecolor="#4472c4 [3204]" strokeweight="1pt">
                    <v:stroke endarrow="block" joinstyle="miter"/>
                    <o:lock v:ext="edit" shapetype="f"/>
                  </v:shape>
                  <v:shapetype id="_x0000_t202" coordsize="21600,21600" o:spt="202" path="m,l,21600r21600,l21600,xe">
                    <v:stroke joinstyle="miter"/>
                    <v:path gradientshapeok="t" o:connecttype="rect"/>
                  </v:shapetype>
                  <v:shape id="TextBox 10" o:spid="_x0000_s1031" type="#_x0000_t202" style="position:absolute;left:9715;top:34193;width:10104;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" filled="f" stroked="f">
                    <v:textbox>
                      <w:txbxContent>
                        <w:p w14:paraId="30108496"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Time</w:t>
                          </w:r>
                        </w:p>
                      </w:txbxContent>
                    </v:textbox>
                  </v:shape>
                  <v:shape id="table" o:spid="_x0000_s1032" type="#_x0000_t75" alt="A screenshot of a screen&#10;&#10;AI-generated content may be incorrect." style="position:absolute;left:30384;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">
                    <v:imagedata r:id="rId23" o:title="A screenshot of a screen&#10;&#10;AI-generated content may be incorrect"/>
                  </v:shape>
                  <v:shape id="table" o:spid="_x0000_s1033" type="#_x0000_t75" alt="A screen shot of a graph&#10;&#10;AI-generated content may be incorrect." style="position:absolute;left:59626;top:19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">
                    <v:imagedata r:id="rId24" o:title="A screen shot of a graph&#10;&#10;AI-generated content may be incorrect"/>
                  </v:shape>
                  <v:shape id="table" o:spid="_x0000_s1034" type="#_x0000_t75" alt="A screenshot of a video game&#10;&#10;AI-generated content may be incorrect." style="position:absolute;left:88868;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">
                    <v:imagedata r:id="rId25" o:title="A screenshot of a video game&#10;&#10;AI-generated content may be incorrect"/>
                  </v:shape>
                  <v:shape id="Straight Arrow Connector 20" o:spid="_x0000_s1035" type="#_x0000_t32" style="position:absolute;left:35814;top:25050;width:10058;height:10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" strokecolor="#4472c4 [3204]" strokeweight="1pt">
                    <v:stroke endarrow="block" joinstyle="miter"/>
                  </v:shape>
                  <v:shape id="TextBox 21" o:spid="_x0000_s1036" type="#_x0000_t202" style="position:absolute;left:25231;top:36240;width:34883;height:8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" filled="f" stroked="f">
                    <v:textbox>
                      <w:txbxContent>
                        <w:p w14:paraId="04BB439D"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v:textbox>
                  </v:shape>
                </v:group>
                <v:shape id="TextBox 9" o:spid="_x0000_s1037" type="#_x0000_t202" style="position:absolute;left:-3532;top:5881;width:10899;height:35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" filled="f" stroked="f">
                  <v:textbox>
                    <w:txbxContent>
                      <w:p w14:paraId="1F1D9EB3" w14:textId="77777777" w:rsidR="007F758E" w:rsidRPr="006101F2" w:rsidRDefault="007F758E" w:rsidP="007F758E">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v:textbox>
                </v:shape>
                <w10:wrap anchorx="margin"/>
              </v:group>
            </w:pict>
          </mc:Fallback>
        </mc:AlternateContent>
      </w:r>
    </w:p>
    <w:p w14:paraId="23D1BD09" w14:textId="77777777" w:rsidR="007F758E" w:rsidRPr="007F758E" w:rsidRDefault="007F758E" w:rsidP="007F758E">
      <w:pPr>
        <w:rPr>
          <w:lang w:val="en-US"/>
        </w:rPr>
      </w:pPr>
    </w:p>
    <w:p w14:paraId="404DCFD2" w14:textId="77777777" w:rsidR="007F758E" w:rsidRPr="007F758E" w:rsidRDefault="007F758E" w:rsidP="007F758E">
      <w:pPr>
        <w:rPr>
          <w:lang w:val="en-US"/>
        </w:rPr>
      </w:pPr>
    </w:p>
    <w:p w14:paraId="042A850F" w14:textId="77777777" w:rsidR="007F758E" w:rsidRPr="007F758E" w:rsidRDefault="007F758E" w:rsidP="007F758E">
      <w:pPr>
        <w:rPr>
          <w:lang w:val="en-US"/>
        </w:rPr>
      </w:pPr>
    </w:p>
    <w:p w14:paraId="6E3F34C9" w14:textId="77777777" w:rsidR="007F758E" w:rsidRPr="007F758E" w:rsidRDefault="007F758E" w:rsidP="007F758E">
      <w:pPr>
        <w:rPr>
          <w:lang w:val="en-US"/>
        </w:rPr>
      </w:pPr>
    </w:p>
    <w:p w14:paraId="09D906E6" w14:textId="6FD1E895" w:rsidR="007F758E" w:rsidRPr="007F758E" w:rsidRDefault="007F758E" w:rsidP="007F758E">
      <w:pPr>
        <w:rPr>
          <w:lang w:val="en-US"/>
        </w:rPr>
      </w:pPr>
    </w:p>
    <w:p w14:paraId="65EA4D0A" w14:textId="62D480AE" w:rsidR="007F758E" w:rsidRPr="007F758E" w:rsidRDefault="00335A7A" w:rsidP="007F758E">
      <w:pPr>
        <w:rPr>
          <w:lang w:val="en-US"/>
        </w:rPr>
      </w:pPr>
      <w:r w:rsidRPr="007F758E">
        <w:rPr>
          <w:noProof/>
          <w:lang w:val="en-US"/>
        </w:rPr>
        <mc:AlternateContent>
          <mc:Choice Requires="wpg">
            <w:drawing>
              <wp:anchor distT="0" distB="0" distL="114300" distR="114300" simplePos="0" relativeHeight="251660288" behindDoc="0" locked="0" layoutInCell="1" allowOverlap="1" wp14:anchorId="322C13FE" wp14:editId="4F983E30">
                <wp:simplePos x="0" y="0"/>
                <wp:positionH relativeFrom="column">
                  <wp:posOffset>3931104</wp:posOffset>
                </wp:positionH>
                <wp:positionV relativeFrom="paragraph">
                  <wp:posOffset>162989</wp:posOffset>
                </wp:positionV>
                <wp:extent cx="1695450" cy="1000125"/>
                <wp:effectExtent l="0" t="38100" r="0" b="0"/>
                <wp:wrapNone/>
                <wp:docPr id="1647195668" name="Group 1"/>
                <wp:cNvGraphicFramePr/>
                <a:graphic xmlns:a="http://schemas.openxmlformats.org/drawingml/2006/main">
                  <a:graphicData uri="http://schemas.microsoft.com/office/word/2010/wordprocessingGroup">
                    <wpg:wgp>
                      <wpg:cNvGrpSpPr/>
                      <wpg:grpSpPr>
                        <a:xfrm>
                          <a:off x="0" y="0"/>
                          <a:ext cx="1695450" cy="1000125"/>
                          <a:chOff x="0" y="0"/>
                          <a:chExt cx="2081068" cy="1221223"/>
                        </a:xfrm>
                      </wpg:grpSpPr>
                      <pic:pic xmlns:pic="http://schemas.openxmlformats.org/drawingml/2006/picture">
                        <pic:nvPicPr>
                          <pic:cNvPr id="959676531" name="table" descr="A close-up of a color&#10;&#10;AI-generated content may be incorrect."/>
                          <pic:cNvPicPr>
                            <a:picLocks noChangeAspect="1"/>
                          </pic:cNvPicPr>
                        </pic:nvPicPr>
                        <pic:blipFill>
                          <a:blip r:embed="rId26"/>
                          <a:stretch>
                            <a:fillRect/>
                          </a:stretch>
                        </pic:blipFill>
                        <pic:spPr>
                          <a:xfrm>
                            <a:off x="1123950" y="9525"/>
                            <a:ext cx="435610" cy="1061720"/>
                          </a:xfrm>
                          <a:prstGeom prst="rect">
                            <a:avLst/>
                          </a:prstGeom>
                        </pic:spPr>
                      </pic:pic>
                      <wps:wsp>
                        <wps:cNvPr id="1824838442" name="TextBox 15"/>
                        <wps:cNvSpPr txBox="1"/>
                        <wps:spPr>
                          <a:xfrm>
                            <a:off x="0" y="542461"/>
                            <a:ext cx="1122045" cy="440904"/>
                          </a:xfrm>
                          <a:prstGeom prst="rect">
                            <a:avLst/>
                          </a:prstGeom>
                          <a:noFill/>
                        </wps:spPr>
                        <wps:txbx>
                          <w:txbxContent>
                            <w:p w14:paraId="4E5E0980" w14:textId="77777777" w:rsidR="007F758E" w:rsidRPr="00B43688" w:rsidRDefault="007F758E" w:rsidP="007F758E">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wps:txbx>
                        <wps:bodyPr wrap="square" rtlCol="0">
                          <a:noAutofit/>
                        </wps:bodyPr>
                      </wps:wsp>
                      <wps:wsp>
                        <wps:cNvPr id="1867670620" name="Straight Arrow Connector 22"/>
                        <wps:cNvCnPr>
                          <a:cxnSpLocks/>
                        </wps:cNvCnPr>
                        <wps:spPr>
                          <a:xfrm flipV="1">
                            <a:off x="1028700" y="47625"/>
                            <a:ext cx="0" cy="1056130"/>
                          </a:xfrm>
                          <a:prstGeom prst="straightConnector1">
                            <a:avLst/>
                          </a:prstGeom>
                          <a:noFill/>
                          <a:ln w="19050" cap="flat" cmpd="sng" algn="ctr">
                            <a:solidFill>
                              <a:srgbClr val="156082"/>
                            </a:solidFill>
                            <a:prstDash val="solid"/>
                            <a:miter lim="800000"/>
                            <a:tailEnd type="triangle"/>
                          </a:ln>
                          <a:effectLst/>
                        </wps:spPr>
                        <wps:bodyPr/>
                      </wps:wsp>
                      <wps:wsp>
                        <wps:cNvPr id="637822341" name="TextBox 1"/>
                        <wps:cNvSpPr txBox="1"/>
                        <wps:spPr>
                          <a:xfrm>
                            <a:off x="1485438" y="866258"/>
                            <a:ext cx="595630" cy="354965"/>
                          </a:xfrm>
                          <a:prstGeom prst="rect">
                            <a:avLst/>
                          </a:prstGeom>
                          <a:noFill/>
                        </wps:spPr>
                        <wps:txbx>
                          <w:txbxContent>
                            <w:p w14:paraId="089F507D"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wps:txbx>
                        <wps:bodyPr wrap="square" rtlCol="0">
                          <a:noAutofit/>
                        </wps:bodyPr>
                      </wps:wsp>
                      <wps:wsp>
                        <wps:cNvPr id="20965881" name="TextBox 2"/>
                        <wps:cNvSpPr txBox="1"/>
                        <wps:spPr>
                          <a:xfrm>
                            <a:off x="1456873" y="0"/>
                            <a:ext cx="595630" cy="354965"/>
                          </a:xfrm>
                          <a:prstGeom prst="rect">
                            <a:avLst/>
                          </a:prstGeom>
                          <a:noFill/>
                        </wps:spPr>
                        <wps:txbx>
                          <w:txbxContent>
                            <w:p w14:paraId="62DF8ED8"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wps:txbx>
                        <wps:bodyPr wrap="square" rtlCol="0">
                          <a:noAutofit/>
                        </wps:bodyPr>
                      </wps:wsp>
                      <wps:wsp>
                        <wps:cNvPr id="1223587544" name="TextBox 4"/>
                        <wps:cNvSpPr txBox="1"/>
                        <wps:spPr>
                          <a:xfrm>
                            <a:off x="1466395" y="199946"/>
                            <a:ext cx="595630" cy="354965"/>
                          </a:xfrm>
                          <a:prstGeom prst="rect">
                            <a:avLst/>
                          </a:prstGeom>
                          <a:noFill/>
                        </wps:spPr>
                        <wps:txbx>
                          <w:txbxContent>
                            <w:p w14:paraId="3577E097"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wps:txbx>
                        <wps:bodyPr wrap="square" rtlCol="0">
                          <a:noAutofit/>
                        </wps:bodyPr>
                      </wps:wsp>
                      <wps:wsp>
                        <wps:cNvPr id="1075156711" name="TextBox 11"/>
                        <wps:cNvSpPr txBox="1"/>
                        <wps:spPr>
                          <a:xfrm>
                            <a:off x="1466395" y="399890"/>
                            <a:ext cx="595630" cy="354965"/>
                          </a:xfrm>
                          <a:prstGeom prst="rect">
                            <a:avLst/>
                          </a:prstGeom>
                          <a:noFill/>
                        </wps:spPr>
                        <wps:txbx>
                          <w:txbxContent>
                            <w:p w14:paraId="52EFDED1"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wps:txbx>
                        <wps:bodyPr wrap="square" rtlCol="0">
                          <a:noAutofit/>
                        </wps:bodyPr>
                      </wps:wsp>
                      <wps:wsp>
                        <wps:cNvPr id="309929132" name="TextBox 14"/>
                        <wps:cNvSpPr txBox="1"/>
                        <wps:spPr>
                          <a:xfrm>
                            <a:off x="1485438" y="628399"/>
                            <a:ext cx="595630" cy="354965"/>
                          </a:xfrm>
                          <a:prstGeom prst="rect">
                            <a:avLst/>
                          </a:prstGeom>
                          <a:noFill/>
                        </wps:spPr>
                        <wps:txbx>
                          <w:txbxContent>
                            <w:p w14:paraId="5743C939"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22C13FE" id="Group 1" o:spid="_x0000_s1038" style="position:absolute;left:0;text-align:left;margin-left:309.55pt;margin-top:12.85pt;width:133.5pt;height:78.75pt;z-index:251660288;mso-width-relative:margin;mso-height-relative:margin" coordsize="20810,12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">
                <v:shape id="table" o:spid="_x0000_s1039" type="#_x0000_t75" alt="A close-up of a color&#10;&#10;AI-generated content may be incorrect." style="position:absolute;left:11239;top:95;width:4356;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">
                  <v:imagedata r:id="rId27" o:title="A close-up of a color&#10;&#10;AI-generated content may be incorrect"/>
                </v:shape>
                <v:shape id="TextBox 15" o:spid="_x0000_s1040" type="#_x0000_t202" style="position:absolute;top:5424;width:11220;height:4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" filled="f" stroked="f">
                  <v:textbox>
                    <w:txbxContent>
                      <w:p w14:paraId="4E5E0980" w14:textId="77777777" w:rsidR="007F758E" w:rsidRPr="00B43688" w:rsidRDefault="007F758E" w:rsidP="007F758E">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v:textbox>
                </v:shape>
                <v:shape id="Straight Arrow Connector 22" o:spid="_x0000_s1041" type="#_x0000_t32" style="position:absolute;left:10287;top:476;width:0;height:105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" strokecolor="#156082" strokeweight="1.5pt">
                  <v:stroke endarrow="block" joinstyle="miter"/>
                  <o:lock v:ext="edit" shapetype="f"/>
                </v:shape>
                <v:shape id="TextBox 1" o:spid="_x0000_s1042" type="#_x0000_t202" style="position:absolute;left:14854;top:8662;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" filled="f" stroked="f">
                  <v:textbox>
                    <w:txbxContent>
                      <w:p w14:paraId="089F507D"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v:textbox>
                </v:shape>
                <v:shape id="TextBox 2" o:spid="_x0000_s1043" type="#_x0000_t202" style="position:absolute;left:14568;width:595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" filled="f" stroked="f">
                  <v:textbox>
                    <w:txbxContent>
                      <w:p w14:paraId="62DF8ED8"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v:textbox>
                </v:shape>
                <v:shape id="TextBox 4" o:spid="_x0000_s1044" type="#_x0000_t202" style="position:absolute;left:14663;top:1999;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" filled="f" stroked="f">
                  <v:textbox>
                    <w:txbxContent>
                      <w:p w14:paraId="3577E097"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v:textbox>
                </v:shape>
                <v:shape id="TextBox 11" o:spid="_x0000_s1045" type="#_x0000_t202" style="position:absolute;left:14663;top:3998;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" filled="f" stroked="f">
                  <v:textbox>
                    <w:txbxContent>
                      <w:p w14:paraId="52EFDED1"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v:textbox>
                </v:shape>
                <v:shape id="TextBox 14" o:spid="_x0000_s1046" type="#_x0000_t202" style="position:absolute;left:14854;top:6283;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" filled="f" stroked="f">
                  <v:textbox>
                    <w:txbxContent>
                      <w:p w14:paraId="5743C939"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v:textbox>
                </v:shape>
              </v:group>
            </w:pict>
          </mc:Fallback>
        </mc:AlternateContent>
      </w:r>
    </w:p>
    <w:p w14:paraId="689A6E45" w14:textId="490C5DC2" w:rsidR="007F758E" w:rsidRPr="007F758E" w:rsidRDefault="007F758E" w:rsidP="007F758E">
      <w:pPr>
        <w:rPr>
          <w:b/>
          <w:bCs/>
          <w:lang w:val="en-US"/>
        </w:rPr>
      </w:pPr>
    </w:p>
    <w:p w14:paraId="07852DA7" w14:textId="77777777" w:rsidR="007F758E" w:rsidRPr="007F758E" w:rsidRDefault="007F758E" w:rsidP="007F758E">
      <w:pPr>
        <w:rPr>
          <w:b/>
          <w:bCs/>
          <w:lang w:val="en-US"/>
        </w:rPr>
      </w:pPr>
      <w:bookmarkStart w:id="5" w:name="_Ref205462989"/>
    </w:p>
    <w:p w14:paraId="078B8C0A" w14:textId="77777777" w:rsidR="00335A7A" w:rsidRDefault="00335A7A" w:rsidP="00335A7A">
      <w:pPr>
        <w:spacing w:after="0"/>
        <w:jc w:val="center"/>
        <w:rPr>
          <w:b/>
          <w:bCs/>
          <w:szCs w:val="22"/>
        </w:rPr>
      </w:pPr>
      <w:bookmarkStart w:id="6" w:name="_Ref205819120"/>
    </w:p>
    <w:p w14:paraId="74397A00" w14:textId="77777777" w:rsidR="00335A7A" w:rsidRDefault="00335A7A" w:rsidP="00335A7A">
      <w:pPr>
        <w:spacing w:after="0"/>
        <w:jc w:val="center"/>
        <w:rPr>
          <w:b/>
          <w:bCs/>
          <w:szCs w:val="22"/>
        </w:rPr>
      </w:pPr>
    </w:p>
    <w:p w14:paraId="1331445E" w14:textId="77777777" w:rsidR="00335A7A" w:rsidRDefault="00335A7A" w:rsidP="00335A7A">
      <w:pPr>
        <w:spacing w:after="0"/>
        <w:jc w:val="center"/>
        <w:rPr>
          <w:b/>
          <w:bCs/>
          <w:szCs w:val="22"/>
        </w:rPr>
      </w:pPr>
    </w:p>
    <w:p w14:paraId="1B351851" w14:textId="5C0A537A" w:rsidR="007F758E" w:rsidRPr="007F758E" w:rsidRDefault="007F758E" w:rsidP="00335A7A">
      <w:pPr>
        <w:spacing w:after="0"/>
        <w:jc w:val="center"/>
        <w:rPr>
          <w:b/>
          <w:bCs/>
          <w:szCs w:val="22"/>
        </w:rPr>
      </w:pPr>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7</w:t>
      </w:r>
      <w:r w:rsidRPr="007F758E">
        <w:rPr>
          <w:b/>
          <w:bCs/>
          <w:szCs w:val="22"/>
        </w:rPr>
        <w:fldChar w:fldCharType="end"/>
      </w:r>
      <w:bookmarkEnd w:id="5"/>
      <w:bookmarkEnd w:id="6"/>
      <w:r w:rsidR="00335A7A">
        <w:rPr>
          <w:b/>
          <w:bCs/>
          <w:szCs w:val="22"/>
        </w:rPr>
        <w:t>.</w:t>
      </w:r>
      <w:r w:rsidRPr="007F758E">
        <w:rPr>
          <w:b/>
          <w:bCs/>
          <w:szCs w:val="22"/>
        </w:rPr>
        <w:t xml:space="preserve"> Randomly occurring interference spanning a sub-band within the transmission band spanning one or more OFDM symbols </w:t>
      </w:r>
    </w:p>
    <w:p w14:paraId="3F202AB3" w14:textId="77777777" w:rsidR="00335A7A" w:rsidRDefault="00335A7A" w:rsidP="007F758E">
      <w:pPr>
        <w:rPr>
          <w:lang w:val="en-US"/>
        </w:rPr>
      </w:pPr>
    </w:p>
    <w:p w14:paraId="5EF29B30" w14:textId="0D598A6D" w:rsidR="007F758E" w:rsidRPr="007F758E" w:rsidRDefault="007F758E" w:rsidP="007F758E">
      <w:pPr>
        <w:rPr>
          <w:szCs w:val="22"/>
        </w:rPr>
      </w:pPr>
      <w:r w:rsidRPr="007F758E">
        <w:rPr>
          <w:szCs w:val="22"/>
        </w:rPr>
        <w:t xml:space="preserve">Additionally, as indicated in </w:t>
      </w:r>
      <w:r w:rsidRPr="007F758E">
        <w:rPr>
          <w:szCs w:val="22"/>
        </w:rPr>
        <w:fldChar w:fldCharType="begin"/>
      </w:r>
      <w:r w:rsidRPr="007F758E">
        <w:rPr>
          <w:szCs w:val="22"/>
        </w:rPr>
        <w:instrText xml:space="preserve"> REF _Ref205819120 \h  \* MERGEFORMAT </w:instrText>
      </w:r>
      <w:r w:rsidRPr="007F758E">
        <w:rPr>
          <w:szCs w:val="22"/>
        </w:rPr>
      </w:r>
      <w:r w:rsidRPr="007F758E">
        <w:rPr>
          <w:szCs w:val="22"/>
        </w:rPr>
        <w:fldChar w:fldCharType="separate"/>
      </w:r>
      <w:r w:rsidRPr="007F758E">
        <w:rPr>
          <w:szCs w:val="22"/>
        </w:rPr>
        <w:t>Figure 7</w:t>
      </w:r>
      <w:r w:rsidRPr="007F758E">
        <w:rPr>
          <w:szCs w:val="22"/>
        </w:rPr>
        <w:fldChar w:fldCharType="end"/>
      </w:r>
      <w:r w:rsidRPr="007F758E">
        <w:rPr>
          <w:szCs w:val="22"/>
        </w:rPr>
        <w:t xml:space="preserve">, the power of the interfering signal is used to control the magnitude of the block fading. In our simulations, we assume the interference power to be fixed to -3dB during all occurring instances. That is, the larger the interfering power, the deeper the block fading. It should be noted that if, during the transmission interval of the signal of interest, the interference or block fading covers DMRS symbols, channel estimation and equalization performance can be impacted. </w:t>
      </w:r>
    </w:p>
    <w:p w14:paraId="1C387062" w14:textId="77777777" w:rsidR="007F758E" w:rsidRPr="007F758E" w:rsidRDefault="007F758E" w:rsidP="007F758E">
      <w:pPr>
        <w:rPr>
          <w:szCs w:val="22"/>
        </w:rPr>
      </w:pPr>
      <w:r w:rsidRPr="007F758E">
        <w:rPr>
          <w:szCs w:val="22"/>
        </w:rPr>
        <w:t>Therefore, two sets of simulations were performed where in one set of simulations, we assume that the interference occurs indiscriminately during the transmission time interval of the signal of interest where DRMS symbols are also impacted. In the second set of simulations, the DMRS symbols do not experience any interference thereby minimizing the impact of the interfering signal on channel estimation.</w:t>
      </w:r>
    </w:p>
    <w:p w14:paraId="3C3C2150" w14:textId="3DF3D54C" w:rsidR="007F758E" w:rsidRPr="007F758E" w:rsidRDefault="007F758E" w:rsidP="007F758E">
      <w:pPr>
        <w:rPr>
          <w:szCs w:val="22"/>
        </w:rPr>
      </w:pPr>
      <w:r w:rsidRPr="007F758E">
        <w:rPr>
          <w:szCs w:val="22"/>
        </w:rPr>
        <w:t xml:space="preserve">Both signal of interest and interfering signals experience the TDL channels defined in the 3GPP channel model TR </w:t>
      </w:r>
      <w:r w:rsidRPr="007F758E">
        <w:rPr>
          <w:szCs w:val="22"/>
        </w:rPr>
        <w:fldChar w:fldCharType="begin"/>
      </w:r>
      <w:r w:rsidRPr="007F758E">
        <w:rPr>
          <w:szCs w:val="22"/>
        </w:rPr>
        <w:instrText xml:space="preserve"> REF _Ref205821352 \r \h </w:instrText>
      </w:r>
      <w:r w:rsidR="00335A7A">
        <w:rPr>
          <w:szCs w:val="22"/>
        </w:rPr>
        <w:instrText xml:space="preserve"> \* MERGEFORMAT </w:instrText>
      </w:r>
      <w:r w:rsidRPr="007F758E">
        <w:rPr>
          <w:szCs w:val="22"/>
        </w:rPr>
      </w:r>
      <w:r w:rsidRPr="007F758E">
        <w:rPr>
          <w:szCs w:val="22"/>
        </w:rPr>
        <w:fldChar w:fldCharType="separate"/>
      </w:r>
      <w:r w:rsidRPr="007F758E">
        <w:rPr>
          <w:szCs w:val="22"/>
        </w:rPr>
        <w:t>[2]</w:t>
      </w:r>
      <w:r w:rsidRPr="007F758E">
        <w:rPr>
          <w:szCs w:val="22"/>
        </w:rPr>
        <w:fldChar w:fldCharType="end"/>
      </w:r>
      <w:r w:rsidRPr="007F758E">
        <w:rPr>
          <w:szCs w:val="22"/>
        </w:rPr>
        <w:t>, as described in the simulation assumption in Appendix.</w:t>
      </w:r>
    </w:p>
    <w:p w14:paraId="69D6DF5D" w14:textId="77777777" w:rsidR="007F758E" w:rsidRPr="007F758E" w:rsidRDefault="007F758E" w:rsidP="00335A7A">
      <w:pPr>
        <w:pStyle w:val="Heading2"/>
        <w:overflowPunct/>
        <w:autoSpaceDE/>
        <w:autoSpaceDN/>
        <w:adjustRightInd/>
        <w:textAlignment w:val="auto"/>
      </w:pPr>
      <w:r w:rsidRPr="007F758E">
        <w:lastRenderedPageBreak/>
        <w:t>Simulation Results</w:t>
      </w:r>
    </w:p>
    <w:p w14:paraId="7343E2CD" w14:textId="77777777" w:rsidR="007F758E" w:rsidRPr="007F758E" w:rsidRDefault="007F758E" w:rsidP="007F758E">
      <w:bookmarkStart w:id="7" w:name="_Hlk205791354"/>
      <w:r w:rsidRPr="007F758E">
        <w:t xml:space="preserve">As shown in </w:t>
      </w:r>
      <w:r w:rsidRPr="007F758E">
        <w:fldChar w:fldCharType="begin"/>
      </w:r>
      <w:r w:rsidRPr="007F758E">
        <w:instrText xml:space="preserve"> REF _Ref205819657 \h </w:instrText>
      </w:r>
      <w:r w:rsidRPr="007F758E">
        <w:fldChar w:fldCharType="separate"/>
      </w:r>
      <w:r w:rsidRPr="007F758E">
        <w:rPr>
          <w:lang w:val="en-US"/>
        </w:rPr>
        <w:t>Figure 5</w:t>
      </w:r>
      <w:r w:rsidRPr="007F758E">
        <w:fldChar w:fldCharType="end"/>
      </w:r>
      <w:r w:rsidRPr="007F758E">
        <w:t xml:space="preserve">, inter-CB coding introduces redundancy across several CBs and can offer a significant performance gain in scenarios with severe bursty interference. Both UL and DL evaluations results are shown in </w:t>
      </w:r>
      <w:r w:rsidRPr="007F758E">
        <w:fldChar w:fldCharType="begin"/>
      </w:r>
      <w:r w:rsidRPr="007F758E">
        <w:instrText xml:space="preserve"> REF _Ref205565281 \h  \* MERGEFORMAT </w:instrText>
      </w:r>
      <w:r w:rsidRPr="007F758E">
        <w:fldChar w:fldCharType="separate"/>
      </w:r>
      <w:r w:rsidRPr="007F758E">
        <w:rPr>
          <w:lang w:val="en-US"/>
        </w:rPr>
        <w:t>Figure 8</w:t>
      </w:r>
      <w:r w:rsidRPr="007F758E">
        <w:fldChar w:fldCharType="end"/>
      </w:r>
      <w:r w:rsidRPr="007F758E">
        <w:t xml:space="preserve">, </w:t>
      </w:r>
      <w:r w:rsidRPr="007F758E">
        <w:fldChar w:fldCharType="begin"/>
      </w:r>
      <w:r w:rsidRPr="007F758E">
        <w:instrText xml:space="preserve"> REF _Ref205565303 \h  \* MERGEFORMAT </w:instrText>
      </w:r>
      <w:r w:rsidRPr="007F758E">
        <w:fldChar w:fldCharType="separate"/>
      </w:r>
      <w:r w:rsidRPr="007F758E">
        <w:rPr>
          <w:lang w:val="en-US"/>
        </w:rPr>
        <w:t>Figure 9</w:t>
      </w:r>
      <w:r w:rsidRPr="007F758E">
        <w:fldChar w:fldCharType="end"/>
      </w:r>
      <w:r w:rsidRPr="007F758E">
        <w:t xml:space="preserve">, </w:t>
      </w:r>
      <w:r w:rsidRPr="007F758E">
        <w:fldChar w:fldCharType="begin"/>
      </w:r>
      <w:r w:rsidRPr="007F758E">
        <w:instrText xml:space="preserve"> REF _Ref205565313 \h  \* MERGEFORMAT </w:instrText>
      </w:r>
      <w:r w:rsidRPr="007F758E">
        <w:fldChar w:fldCharType="separate"/>
      </w:r>
      <w:r w:rsidRPr="007F758E">
        <w:rPr>
          <w:lang w:val="en-US"/>
        </w:rPr>
        <w:t>Figure 10</w:t>
      </w:r>
      <w:r w:rsidRPr="007F758E">
        <w:fldChar w:fldCharType="end"/>
      </w:r>
      <w:r w:rsidRPr="007F758E">
        <w:t xml:space="preserve">, and </w:t>
      </w:r>
      <w:r w:rsidRPr="007F758E">
        <w:fldChar w:fldCharType="begin"/>
      </w:r>
      <w:r w:rsidRPr="007F758E">
        <w:instrText xml:space="preserve"> REF _Ref205565319 \h  \* MERGEFORMAT </w:instrText>
      </w:r>
      <w:r w:rsidRPr="007F758E">
        <w:fldChar w:fldCharType="separate"/>
      </w:r>
      <w:r w:rsidRPr="007F758E">
        <w:rPr>
          <w:lang w:val="en-US"/>
        </w:rPr>
        <w:t>Figure 11</w:t>
      </w:r>
      <w:r w:rsidRPr="007F758E">
        <w:fldChar w:fldCharType="end"/>
      </w:r>
      <w:r w:rsidRPr="007F758E">
        <w:t xml:space="preserve">. In low to moderate SNR, data errors are expected to be mostly random bit errors due essentially to channel noise. However, at high SNR, data errors are expected to be mostly localized bit errors due to factors other than channel noise such as interference or fading. Such localized errors can corrupt entire CBs and translate into erasure of CBs. The simulation results show joint inter-CB and channel coding (abbreviated as JPCC) in PHY outperforms LDPC-only at higher SNR, with an error floor that can be order of magnitude lower at equal SNR (e.g., 10 to 1000 times). The fact that JPCC outperforms LDPC-only at high SNR is consistent with the expectation that at high SNR, data errors are expected to be due to factors other than channel noise, such as interference with potential for CB erasure. Therefore, in high SNR regime with interference being the dominant factor, inter-CB coding as an outer code to LDPC can overcome CB-level erasure caused by bursty interference as demonstrated by the simulation results in both UL and DL. Conversely, in low to moderate SNR, where data errors are expected to be caused by channel noise, LDPC </w:t>
      </w:r>
      <w:proofErr w:type="gramStart"/>
      <w:r w:rsidRPr="007F758E">
        <w:t>is able to</w:t>
      </w:r>
      <w:proofErr w:type="gramEnd"/>
      <w:r w:rsidRPr="007F758E">
        <w:t xml:space="preserve"> effectively overcome random bit errors caused by such channel noise, with no need for additional support from outer inter-CB code.</w:t>
      </w:r>
    </w:p>
    <w:bookmarkEnd w:id="7"/>
    <w:p w14:paraId="0E60C185" w14:textId="77777777" w:rsidR="007F758E" w:rsidRPr="007F758E" w:rsidRDefault="007F758E" w:rsidP="00335A7A">
      <w:pPr>
        <w:jc w:val="center"/>
        <w:rPr>
          <w:lang w:val="en-US"/>
        </w:rPr>
      </w:pPr>
      <w:r w:rsidRPr="007F758E">
        <w:rPr>
          <w:lang w:val="en-US"/>
        </w:rPr>
        <w:object w:dxaOrig="11565" w:dyaOrig="8685" w14:anchorId="49F9ED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8pt;height:273.65pt" o:ole="">
            <v:imagedata r:id="rId28" o:title=""/>
          </v:shape>
          <o:OLEObject Type="Embed" ProgID="Visio.Drawing.15" ShapeID="_x0000_i1025" DrawAspect="Content" ObjectID="_1824037940" r:id="rId29"/>
        </w:object>
      </w:r>
    </w:p>
    <w:p w14:paraId="30ECC649" w14:textId="31A9C36E" w:rsidR="007F758E" w:rsidRPr="007F758E" w:rsidRDefault="007F758E" w:rsidP="00335A7A">
      <w:pPr>
        <w:spacing w:after="0"/>
        <w:jc w:val="center"/>
        <w:rPr>
          <w:b/>
          <w:bCs/>
          <w:szCs w:val="22"/>
        </w:rPr>
      </w:pPr>
      <w:bookmarkStart w:id="8" w:name="_Ref205565281"/>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8</w:t>
      </w:r>
      <w:r w:rsidRPr="007F758E">
        <w:rPr>
          <w:b/>
          <w:bCs/>
          <w:szCs w:val="22"/>
        </w:rPr>
        <w:fldChar w:fldCharType="end"/>
      </w:r>
      <w:bookmarkEnd w:id="8"/>
      <w:r w:rsidR="00335A7A">
        <w:rPr>
          <w:b/>
          <w:bCs/>
          <w:szCs w:val="22"/>
        </w:rPr>
        <w:t>.</w:t>
      </w:r>
      <w:r w:rsidRPr="007F758E">
        <w:rPr>
          <w:b/>
          <w:bCs/>
          <w:szCs w:val="22"/>
        </w:rPr>
        <w:t xml:space="preserve"> DL - JPCC vs LDPC with interference possible on DMRS symbols </w:t>
      </w:r>
    </w:p>
    <w:p w14:paraId="067FB67D" w14:textId="77777777" w:rsidR="007F758E" w:rsidRPr="007F758E" w:rsidRDefault="007F758E" w:rsidP="00335A7A">
      <w:pPr>
        <w:jc w:val="center"/>
        <w:rPr>
          <w:lang w:val="en-US"/>
        </w:rPr>
      </w:pPr>
      <w:r w:rsidRPr="007F758E">
        <w:rPr>
          <w:lang w:val="en-US"/>
        </w:rPr>
        <w:object w:dxaOrig="11580" w:dyaOrig="9031" w14:anchorId="14247059">
          <v:shape id="_x0000_i1026" type="#_x0000_t75" style="width:345.65pt;height:266.85pt" o:ole="">
            <v:imagedata r:id="rId30" o:title=""/>
          </v:shape>
          <o:OLEObject Type="Embed" ProgID="Visio.Drawing.15" ShapeID="_x0000_i1026" DrawAspect="Content" ObjectID="_1824037941" r:id="rId31"/>
        </w:object>
      </w:r>
    </w:p>
    <w:p w14:paraId="6C889653" w14:textId="209E3B8B" w:rsidR="007F758E" w:rsidRPr="007F758E" w:rsidRDefault="007F758E" w:rsidP="00335A7A">
      <w:pPr>
        <w:spacing w:after="0"/>
        <w:jc w:val="center"/>
        <w:rPr>
          <w:b/>
          <w:bCs/>
          <w:szCs w:val="22"/>
        </w:rPr>
      </w:pPr>
      <w:bookmarkStart w:id="9" w:name="_Ref205565303"/>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9</w:t>
      </w:r>
      <w:r w:rsidRPr="007F758E">
        <w:rPr>
          <w:b/>
          <w:bCs/>
          <w:szCs w:val="22"/>
        </w:rPr>
        <w:fldChar w:fldCharType="end"/>
      </w:r>
      <w:bookmarkEnd w:id="9"/>
      <w:r w:rsidR="00335A7A">
        <w:rPr>
          <w:b/>
          <w:bCs/>
          <w:szCs w:val="22"/>
        </w:rPr>
        <w:t>.</w:t>
      </w:r>
      <w:r w:rsidRPr="007F758E">
        <w:rPr>
          <w:b/>
          <w:bCs/>
          <w:szCs w:val="22"/>
        </w:rPr>
        <w:t xml:space="preserve"> DL – JPCC vs LDPC with no interference to DMRS symbols</w:t>
      </w:r>
    </w:p>
    <w:p w14:paraId="4EFBE1D7" w14:textId="77777777" w:rsidR="007F758E" w:rsidRPr="007F758E" w:rsidRDefault="007F758E" w:rsidP="00335A7A">
      <w:pPr>
        <w:jc w:val="center"/>
        <w:rPr>
          <w:lang w:val="en-US"/>
        </w:rPr>
      </w:pPr>
      <w:r w:rsidRPr="007F758E">
        <w:rPr>
          <w:lang w:val="en-US"/>
        </w:rPr>
        <w:object w:dxaOrig="11580" w:dyaOrig="9270" w14:anchorId="54F6B383">
          <v:shape id="_x0000_i1027" type="#_x0000_t75" style="width:338.1pt;height:274.4pt" o:ole="">
            <v:imagedata r:id="rId32" o:title=""/>
          </v:shape>
          <o:OLEObject Type="Embed" ProgID="Visio.Drawing.15" ShapeID="_x0000_i1027" DrawAspect="Content" ObjectID="_1824037942" r:id="rId33"/>
        </w:object>
      </w:r>
    </w:p>
    <w:p w14:paraId="3013E054" w14:textId="643DF43B" w:rsidR="007F758E" w:rsidRPr="007F758E" w:rsidRDefault="007F758E" w:rsidP="00335A7A">
      <w:pPr>
        <w:spacing w:after="0"/>
        <w:jc w:val="center"/>
        <w:rPr>
          <w:b/>
          <w:bCs/>
          <w:szCs w:val="22"/>
        </w:rPr>
      </w:pPr>
      <w:bookmarkStart w:id="10" w:name="_Ref205565313"/>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10</w:t>
      </w:r>
      <w:r w:rsidRPr="007F758E">
        <w:rPr>
          <w:b/>
          <w:bCs/>
          <w:szCs w:val="22"/>
        </w:rPr>
        <w:fldChar w:fldCharType="end"/>
      </w:r>
      <w:bookmarkEnd w:id="10"/>
      <w:r w:rsidR="00335A7A">
        <w:rPr>
          <w:b/>
          <w:bCs/>
          <w:szCs w:val="22"/>
        </w:rPr>
        <w:t>.</w:t>
      </w:r>
      <w:r w:rsidRPr="007F758E">
        <w:rPr>
          <w:b/>
          <w:bCs/>
          <w:szCs w:val="22"/>
        </w:rPr>
        <w:t xml:space="preserve"> UL - JPCC vs LDPC with interference possible on DMRS symbols</w:t>
      </w:r>
    </w:p>
    <w:p w14:paraId="0591CD96" w14:textId="77777777" w:rsidR="007F758E" w:rsidRPr="007F758E" w:rsidRDefault="007F758E" w:rsidP="00335A7A">
      <w:pPr>
        <w:jc w:val="center"/>
        <w:rPr>
          <w:lang w:val="en-US"/>
        </w:rPr>
      </w:pPr>
      <w:r w:rsidRPr="007F758E">
        <w:rPr>
          <w:lang w:val="en-US"/>
        </w:rPr>
        <w:object w:dxaOrig="11580" w:dyaOrig="9270" w14:anchorId="175196BD">
          <v:shape id="_x0000_i1028" type="#_x0000_t75" style="width:345.65pt;height:274.4pt" o:ole="">
            <v:imagedata r:id="rId34" o:title=""/>
          </v:shape>
          <o:OLEObject Type="Embed" ProgID="Visio.Drawing.15" ShapeID="_x0000_i1028" DrawAspect="Content" ObjectID="_1824037943" r:id="rId35"/>
        </w:object>
      </w:r>
    </w:p>
    <w:p w14:paraId="4588A984" w14:textId="28A828DC" w:rsidR="007F758E" w:rsidRPr="007F758E" w:rsidRDefault="007F758E" w:rsidP="00335A7A">
      <w:pPr>
        <w:spacing w:after="0"/>
        <w:jc w:val="center"/>
        <w:rPr>
          <w:b/>
          <w:bCs/>
          <w:szCs w:val="22"/>
        </w:rPr>
      </w:pPr>
      <w:bookmarkStart w:id="11" w:name="_Ref205565319"/>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11</w:t>
      </w:r>
      <w:r w:rsidRPr="007F758E">
        <w:rPr>
          <w:b/>
          <w:bCs/>
          <w:szCs w:val="22"/>
        </w:rPr>
        <w:fldChar w:fldCharType="end"/>
      </w:r>
      <w:bookmarkEnd w:id="11"/>
      <w:r w:rsidR="00335A7A">
        <w:rPr>
          <w:b/>
          <w:bCs/>
          <w:szCs w:val="22"/>
        </w:rPr>
        <w:t>.</w:t>
      </w:r>
      <w:r w:rsidRPr="007F758E">
        <w:rPr>
          <w:b/>
          <w:bCs/>
          <w:szCs w:val="22"/>
        </w:rPr>
        <w:t xml:space="preserve"> UL - JPCC vs LDPC with no interference to DMRS symbols</w:t>
      </w:r>
    </w:p>
    <w:p w14:paraId="26DC055F" w14:textId="77777777" w:rsidR="007F758E" w:rsidRPr="007F758E" w:rsidRDefault="007F758E" w:rsidP="007F758E">
      <w:pPr>
        <w:rPr>
          <w:lang w:val="en-US"/>
        </w:rPr>
      </w:pPr>
    </w:p>
    <w:p w14:paraId="61C6CDE0" w14:textId="77777777" w:rsidR="007F758E" w:rsidRPr="007F758E" w:rsidRDefault="007F758E" w:rsidP="007F758E">
      <w:pPr>
        <w:rPr>
          <w:i/>
          <w:iCs/>
        </w:rPr>
      </w:pPr>
      <w:r w:rsidRPr="007F758E">
        <w:rPr>
          <w:b/>
          <w:bCs/>
        </w:rPr>
        <w:t>Observation 2:</w:t>
      </w:r>
      <w:r w:rsidRPr="007F758E">
        <w:rPr>
          <w:b/>
          <w:bCs/>
          <w:i/>
          <w:iCs/>
        </w:rPr>
        <w:t xml:space="preserve"> </w:t>
      </w:r>
      <w:r w:rsidRPr="007F758E">
        <w:rPr>
          <w:i/>
          <w:iCs/>
        </w:rPr>
        <w:t>For both downlink and uplink communication, joint inter-CB and channel coding outperforms LDPC-only with 10 - 1000 times reliability gain in the presence of interfering signals.</w:t>
      </w:r>
    </w:p>
    <w:p w14:paraId="22D4E557" w14:textId="77777777" w:rsidR="007F758E" w:rsidRPr="007F758E" w:rsidRDefault="007F758E" w:rsidP="007F758E">
      <w:pPr>
        <w:rPr>
          <w:i/>
          <w:iCs/>
        </w:rPr>
      </w:pPr>
      <w:r w:rsidRPr="007F758E">
        <w:rPr>
          <w:b/>
          <w:bCs/>
        </w:rPr>
        <w:t>Observation 3:</w:t>
      </w:r>
      <w:r w:rsidRPr="007F758E">
        <w:rPr>
          <w:i/>
          <w:iCs/>
        </w:rPr>
        <w:t xml:space="preserve"> When DMRS is affected by interference, for both downlink and uplink communication, joint inter-CB and channel coding can lower the error floor. </w:t>
      </w:r>
    </w:p>
    <w:p w14:paraId="5C6F01B6" w14:textId="77777777" w:rsidR="007F758E" w:rsidRPr="007F758E" w:rsidRDefault="007F758E" w:rsidP="007F758E">
      <w:pPr>
        <w:rPr>
          <w:i/>
          <w:iCs/>
        </w:rPr>
      </w:pPr>
      <w:r w:rsidRPr="007F758E">
        <w:rPr>
          <w:b/>
          <w:bCs/>
          <w:u w:val="single"/>
        </w:rPr>
        <w:t>Proposal 2:</w:t>
      </w:r>
      <w:r w:rsidRPr="007F758E">
        <w:rPr>
          <w:i/>
          <w:iCs/>
        </w:rPr>
        <w:t xml:space="preserve"> Study inter-CB coding for data channels as a candidate technique for channel coding enhancement.</w:t>
      </w:r>
    </w:p>
    <w:p w14:paraId="29A18B6B" w14:textId="77777777" w:rsidR="007F758E" w:rsidRPr="007F758E" w:rsidRDefault="007F758E" w:rsidP="007F758E">
      <w:pPr>
        <w:rPr>
          <w:i/>
          <w:iCs/>
        </w:rPr>
      </w:pPr>
      <w:r w:rsidRPr="007F758E">
        <w:rPr>
          <w:b/>
          <w:bCs/>
          <w:u w:val="single"/>
        </w:rPr>
        <w:t>Proposal 3:</w:t>
      </w:r>
      <w:r w:rsidRPr="007F758E">
        <w:rPr>
          <w:i/>
          <w:iCs/>
        </w:rPr>
        <w:t xml:space="preserve"> In addition to AWGN, deep fading and bursty interference should be considered for the performance evaluation of the joint inter-CB and channel coding scheme. It is shown in our simulation results that deep fading and bursty interference are such scenarios where the joint inter-CB and channel coding scheme is most beneficial.  </w:t>
      </w:r>
    </w:p>
    <w:p w14:paraId="356E5BB8" w14:textId="77777777" w:rsidR="007F758E" w:rsidRDefault="007F758E" w:rsidP="007F758E">
      <w:pPr>
        <w:rPr>
          <w:i/>
          <w:iCs/>
        </w:rPr>
      </w:pPr>
      <w:r w:rsidRPr="007F758E">
        <w:rPr>
          <w:b/>
          <w:bCs/>
          <w:u w:val="single"/>
        </w:rPr>
        <w:t>Proposal 4:</w:t>
      </w:r>
      <w:r w:rsidRPr="007F758E">
        <w:rPr>
          <w:i/>
          <w:iCs/>
        </w:rPr>
        <w:t xml:space="preserve"> The performance of joint inter-CB and channel coding should be evaluated based on key metrics such as throughput, spectrum efficiency, reliability, and/or latency, where for fair comparison, the overall effective code rate value should be the same for legacy LDPC channel coding and joint inter-CB and channel coding schemes. </w:t>
      </w:r>
    </w:p>
    <w:p w14:paraId="65C15F22" w14:textId="77777777" w:rsidR="007F758E" w:rsidRPr="007F758E" w:rsidRDefault="007F758E" w:rsidP="0000154F">
      <w:pPr>
        <w:pStyle w:val="Heading1"/>
        <w:pBdr>
          <w:top w:val="single" w:sz="12" w:space="5" w:color="auto"/>
        </w:pBdr>
        <w:spacing w:after="120"/>
      </w:pPr>
      <w:r w:rsidRPr="007F758E">
        <w:t>Conclusion</w:t>
      </w:r>
    </w:p>
    <w:p w14:paraId="466B8B85" w14:textId="77777777" w:rsidR="007F758E" w:rsidRPr="007F758E" w:rsidRDefault="007F758E" w:rsidP="007F758E">
      <w:bookmarkStart w:id="12" w:name="_Hlk205558123"/>
      <w:r w:rsidRPr="007F758E">
        <w:t>In this contribution, we discussed the introduction of inter-CB coding in PHY in combination with LDPC. When inter-CB coding is used as outer code to LDPC, the simulation results show that joint inter-CB and channel coding has the capability to significantly lower the error floor, with a stronger error (erasure and bit errors) correction capability compared to LDPC alone, alongside the benefit of a higher code rate for a higher data rate than supported by 5G. It is recommended that RAN1 consider the following study objectives for joint inter-CB and channel coding:</w:t>
      </w:r>
    </w:p>
    <w:p w14:paraId="26D443EF" w14:textId="77777777" w:rsidR="007F758E" w:rsidRPr="007F758E" w:rsidRDefault="007F758E" w:rsidP="0000154F">
      <w:pPr>
        <w:pStyle w:val="StyleListParagraph-BulletsLista1"/>
        <w:numPr>
          <w:ilvl w:val="0"/>
          <w:numId w:val="49"/>
        </w:numPr>
      </w:pPr>
      <w:r w:rsidRPr="007F758E">
        <w:t>Scenarios and corresponding evaluation assumptions</w:t>
      </w:r>
    </w:p>
    <w:p w14:paraId="383F00C4" w14:textId="77777777" w:rsidR="007F758E" w:rsidRPr="007F758E" w:rsidRDefault="007F758E" w:rsidP="0000154F">
      <w:pPr>
        <w:pStyle w:val="StyleListParagraph-BulletsLista1"/>
        <w:numPr>
          <w:ilvl w:val="0"/>
          <w:numId w:val="49"/>
        </w:numPr>
      </w:pPr>
      <w:r w:rsidRPr="007F758E">
        <w:t>Study potential erasure code schemes for the identified scenarios</w:t>
      </w:r>
    </w:p>
    <w:p w14:paraId="640D29FB" w14:textId="77777777" w:rsidR="007F758E" w:rsidRPr="007F758E" w:rsidRDefault="007F758E" w:rsidP="0000154F">
      <w:pPr>
        <w:pStyle w:val="StyleListParagraph-BulletsLista1"/>
        <w:numPr>
          <w:ilvl w:val="0"/>
          <w:numId w:val="49"/>
        </w:numPr>
      </w:pPr>
      <w:r w:rsidRPr="007F758E">
        <w:t>Study specification impacts for identified scenarios and design options</w:t>
      </w:r>
    </w:p>
    <w:p w14:paraId="681066A9" w14:textId="77777777" w:rsidR="007F758E" w:rsidRPr="007F758E" w:rsidRDefault="007F758E" w:rsidP="007F758E"/>
    <w:p w14:paraId="0ABF6E1A" w14:textId="77777777" w:rsidR="0000154F" w:rsidRPr="00380AAA" w:rsidRDefault="0000154F" w:rsidP="0000154F">
      <w:r w:rsidRPr="00191FF4">
        <w:rPr>
          <w:b/>
          <w:bCs/>
          <w:u w:val="single"/>
        </w:rPr>
        <w:lastRenderedPageBreak/>
        <w:t>Proposal 1</w:t>
      </w:r>
      <w:r w:rsidRPr="00191FF4">
        <w:rPr>
          <w:b/>
          <w:bCs/>
        </w:rPr>
        <w:t>:</w:t>
      </w:r>
      <w:r w:rsidRPr="006469CE">
        <w:rPr>
          <w:b/>
          <w:bCs/>
          <w:i/>
          <w:iCs/>
        </w:rPr>
        <w:t xml:space="preserve"> </w:t>
      </w:r>
      <w:r w:rsidRPr="008B61A5">
        <w:rPr>
          <w:i/>
          <w:iCs/>
        </w:rPr>
        <w:t>Reuse LDPC and Polar codes for 6G channel codes for data and control channels respectively and study potential enhancements of LDPC and Polar codes</w:t>
      </w:r>
      <w:r w:rsidRPr="00191FF4">
        <w:rPr>
          <w:i/>
          <w:iCs/>
        </w:rPr>
        <w:t>.</w:t>
      </w:r>
    </w:p>
    <w:p w14:paraId="3EF9F202" w14:textId="77777777" w:rsidR="0000154F" w:rsidRDefault="0000154F" w:rsidP="0000154F">
      <w:pPr>
        <w:rPr>
          <w:i/>
          <w:iCs/>
        </w:rPr>
      </w:pPr>
      <w:r w:rsidRPr="001E0AED">
        <w:rPr>
          <w:b/>
          <w:bCs/>
        </w:rPr>
        <w:t>Observation</w:t>
      </w:r>
      <w:r>
        <w:rPr>
          <w:b/>
          <w:bCs/>
        </w:rPr>
        <w:t xml:space="preserve"> 1</w:t>
      </w:r>
      <w:r w:rsidRPr="001E0AED">
        <w:rPr>
          <w:b/>
          <w:bCs/>
        </w:rPr>
        <w:t>:</w:t>
      </w:r>
      <w:r>
        <w:rPr>
          <w:b/>
          <w:bCs/>
        </w:rPr>
        <w:t xml:space="preserve"> </w:t>
      </w:r>
      <w:r w:rsidRPr="00C672A7">
        <w:rPr>
          <w:i/>
          <w:iCs/>
        </w:rPr>
        <w:t>Inter-CB coding for erasure correction in combination with LDPC for bit error correction can be beneficial to improve reliability and reduce latency for diverse use cases and deployments scenarios with potential for bursty errors or data puncturing</w:t>
      </w:r>
      <w:r w:rsidRPr="00B41700">
        <w:rPr>
          <w:i/>
          <w:iCs/>
        </w:rPr>
        <w:t>.</w:t>
      </w:r>
    </w:p>
    <w:p w14:paraId="73E10D3A" w14:textId="77777777" w:rsidR="0000154F" w:rsidRPr="007F758E" w:rsidRDefault="0000154F" w:rsidP="0000154F">
      <w:pPr>
        <w:rPr>
          <w:i/>
          <w:iCs/>
        </w:rPr>
      </w:pPr>
      <w:r w:rsidRPr="007F758E">
        <w:rPr>
          <w:b/>
          <w:bCs/>
        </w:rPr>
        <w:t>Observation 2:</w:t>
      </w:r>
      <w:r w:rsidRPr="007F758E">
        <w:rPr>
          <w:b/>
          <w:bCs/>
          <w:i/>
          <w:iCs/>
        </w:rPr>
        <w:t xml:space="preserve"> </w:t>
      </w:r>
      <w:r w:rsidRPr="007F758E">
        <w:rPr>
          <w:i/>
          <w:iCs/>
        </w:rPr>
        <w:t>For both downlink and uplink communication, joint inter-CB and channel coding outperforms LDPC-only with 10 - 1000 times reliability gain in the presence of interfering signals.</w:t>
      </w:r>
    </w:p>
    <w:p w14:paraId="1BC56C86" w14:textId="77777777" w:rsidR="0000154F" w:rsidRPr="007F758E" w:rsidRDefault="0000154F" w:rsidP="0000154F">
      <w:pPr>
        <w:rPr>
          <w:i/>
          <w:iCs/>
        </w:rPr>
      </w:pPr>
      <w:r w:rsidRPr="007F758E">
        <w:rPr>
          <w:b/>
          <w:bCs/>
        </w:rPr>
        <w:t>Observation 3:</w:t>
      </w:r>
      <w:r w:rsidRPr="007F758E">
        <w:rPr>
          <w:i/>
          <w:iCs/>
        </w:rPr>
        <w:t xml:space="preserve"> When DMRS is affected by interference, for both downlink and uplink communication, joint inter-CB and channel coding can lower the error floor. </w:t>
      </w:r>
    </w:p>
    <w:p w14:paraId="7FE10D4B" w14:textId="77777777" w:rsidR="0000154F" w:rsidRPr="007F758E" w:rsidRDefault="0000154F" w:rsidP="0000154F">
      <w:pPr>
        <w:rPr>
          <w:i/>
          <w:iCs/>
        </w:rPr>
      </w:pPr>
      <w:r w:rsidRPr="007F758E">
        <w:rPr>
          <w:b/>
          <w:bCs/>
          <w:u w:val="single"/>
        </w:rPr>
        <w:t>Proposal 2:</w:t>
      </w:r>
      <w:r w:rsidRPr="007F758E">
        <w:rPr>
          <w:i/>
          <w:iCs/>
        </w:rPr>
        <w:t xml:space="preserve"> Study inter-CB coding for data channels as a candidate technique for channel coding enhancement.</w:t>
      </w:r>
    </w:p>
    <w:p w14:paraId="77C7F46C" w14:textId="77777777" w:rsidR="0000154F" w:rsidRPr="007F758E" w:rsidRDefault="0000154F" w:rsidP="0000154F">
      <w:pPr>
        <w:rPr>
          <w:i/>
          <w:iCs/>
        </w:rPr>
      </w:pPr>
      <w:r w:rsidRPr="007F758E">
        <w:rPr>
          <w:b/>
          <w:bCs/>
          <w:u w:val="single"/>
        </w:rPr>
        <w:t>Proposal 3:</w:t>
      </w:r>
      <w:r w:rsidRPr="007F758E">
        <w:rPr>
          <w:i/>
          <w:iCs/>
        </w:rPr>
        <w:t xml:space="preserve"> In addition to AWGN, deep fading and bursty interference should be considered for the performance evaluation of the joint inter-CB and channel coding scheme. It is shown in our simulation results that deep fading and bursty interference are such scenarios where the joint inter-CB and channel coding scheme is most beneficial.  </w:t>
      </w:r>
    </w:p>
    <w:p w14:paraId="4F5EAC6C" w14:textId="77777777" w:rsidR="0000154F" w:rsidRDefault="0000154F" w:rsidP="0000154F">
      <w:pPr>
        <w:rPr>
          <w:i/>
          <w:iCs/>
        </w:rPr>
      </w:pPr>
      <w:r w:rsidRPr="007F758E">
        <w:rPr>
          <w:b/>
          <w:bCs/>
          <w:u w:val="single"/>
        </w:rPr>
        <w:t>Proposal 4:</w:t>
      </w:r>
      <w:r w:rsidRPr="007F758E">
        <w:rPr>
          <w:i/>
          <w:iCs/>
        </w:rPr>
        <w:t xml:space="preserve"> The performance of joint inter-CB and channel coding should be evaluated based on key metrics such as throughput, spectrum efficiency, reliability, and/or latency, where for fair comparison, the overall effective code rate value should be the same for legacy LDPC channel coding and joint inter-CB and channel coding schemes.</w:t>
      </w:r>
    </w:p>
    <w:p w14:paraId="71A8147F" w14:textId="52B874B0" w:rsidR="00773F15" w:rsidRPr="0003770D" w:rsidRDefault="00773F15" w:rsidP="0003770D">
      <w:pPr>
        <w:pStyle w:val="Heading1"/>
      </w:pPr>
      <w:bookmarkStart w:id="13" w:name="_Toc178176170"/>
      <w:bookmarkStart w:id="14" w:name="_Hlk110514697"/>
      <w:bookmarkEnd w:id="2"/>
      <w:bookmarkEnd w:id="12"/>
      <w:r w:rsidRPr="0003770D">
        <w:t>References</w:t>
      </w:r>
      <w:bookmarkEnd w:id="13"/>
    </w:p>
    <w:p w14:paraId="26F76672" w14:textId="70391AEF" w:rsidR="0000154F" w:rsidRDefault="0000154F" w:rsidP="0000154F">
      <w:pPr>
        <w:pStyle w:val="Reference"/>
        <w:ind w:left="720" w:hanging="360"/>
        <w:jc w:val="left"/>
        <w:rPr>
          <w:sz w:val="20"/>
        </w:rPr>
      </w:pPr>
      <w:bookmarkStart w:id="15" w:name="_Ref205817550"/>
      <w:bookmarkStart w:id="16" w:name="_Ref204692714"/>
      <w:bookmarkStart w:id="17" w:name="_Hlk213413773"/>
      <w:bookmarkEnd w:id="14"/>
      <w:r>
        <w:rPr>
          <w:sz w:val="20"/>
        </w:rPr>
        <w:t>RP-251881, “</w:t>
      </w:r>
      <w:r w:rsidRPr="00B74029">
        <w:rPr>
          <w:sz w:val="20"/>
        </w:rPr>
        <w:t>New SID: Study on 6G Radio</w:t>
      </w:r>
      <w:r>
        <w:rPr>
          <w:sz w:val="20"/>
        </w:rPr>
        <w:t>”, NTT Docomo, RAN#108, Prague, Czech Republic, June 2025.</w:t>
      </w:r>
      <w:bookmarkEnd w:id="15"/>
    </w:p>
    <w:p w14:paraId="7C21DA1C" w14:textId="0B4366FA" w:rsidR="0000154F" w:rsidRDefault="0000154F" w:rsidP="0000154F">
      <w:pPr>
        <w:pStyle w:val="Reference"/>
        <w:ind w:left="720" w:hanging="360"/>
        <w:jc w:val="left"/>
        <w:rPr>
          <w:sz w:val="20"/>
        </w:rPr>
      </w:pPr>
      <w:bookmarkStart w:id="18" w:name="_Ref205821352"/>
      <w:r>
        <w:rPr>
          <w:sz w:val="20"/>
        </w:rPr>
        <w:t>TR 38.901, “</w:t>
      </w:r>
      <w:r w:rsidRPr="00DF02B7">
        <w:rPr>
          <w:sz w:val="20"/>
        </w:rPr>
        <w:t>Study on channel model for frequencies from 0.5 to 100 GHz</w:t>
      </w:r>
      <w:r>
        <w:rPr>
          <w:sz w:val="20"/>
        </w:rPr>
        <w:t>,” v17.0.0, March 2022.</w:t>
      </w:r>
      <w:bookmarkEnd w:id="18"/>
    </w:p>
    <w:p w14:paraId="39B954F1" w14:textId="33D24689" w:rsidR="0000154F" w:rsidRPr="00E9242E" w:rsidRDefault="0000154F" w:rsidP="0000154F">
      <w:pPr>
        <w:pStyle w:val="Reference"/>
        <w:ind w:left="720" w:hanging="360"/>
        <w:jc w:val="left"/>
        <w:rPr>
          <w:sz w:val="20"/>
        </w:rPr>
      </w:pPr>
      <w:bookmarkStart w:id="19" w:name="_Ref205821425"/>
      <w:r w:rsidRPr="00E9242E">
        <w:rPr>
          <w:rFonts w:eastAsiaTheme="minorEastAsia" w:hint="eastAsia"/>
          <w:sz w:val="20"/>
          <w:lang w:eastAsia="ja-JP"/>
        </w:rPr>
        <w:t xml:space="preserve">TS 38.300, </w:t>
      </w:r>
      <w:r w:rsidRPr="00E9242E">
        <w:rPr>
          <w:rFonts w:eastAsiaTheme="minorEastAsia"/>
          <w:sz w:val="20"/>
          <w:lang w:eastAsia="ja-JP"/>
        </w:rPr>
        <w:t>“NR and NG-RAN Overall Description;</w:t>
      </w:r>
      <w:r w:rsidRPr="00E9242E">
        <w:rPr>
          <w:rFonts w:eastAsiaTheme="minorEastAsia" w:hint="eastAsia"/>
          <w:sz w:val="20"/>
          <w:lang w:eastAsia="ja-JP"/>
        </w:rPr>
        <w:t xml:space="preserve"> </w:t>
      </w:r>
      <w:r w:rsidRPr="00E9242E">
        <w:rPr>
          <w:rFonts w:eastAsiaTheme="minorEastAsia"/>
          <w:sz w:val="20"/>
          <w:lang w:eastAsia="ja-JP"/>
        </w:rPr>
        <w:t>Stage 2</w:t>
      </w:r>
      <w:r w:rsidRPr="00E9242E">
        <w:rPr>
          <w:rFonts w:eastAsiaTheme="minorEastAsia" w:hint="eastAsia"/>
          <w:sz w:val="20"/>
          <w:lang w:eastAsia="ja-JP"/>
        </w:rPr>
        <w:t>,</w:t>
      </w:r>
      <w:r w:rsidR="0056311D">
        <w:rPr>
          <w:rFonts w:eastAsiaTheme="minorEastAsia"/>
          <w:sz w:val="20"/>
          <w:lang w:eastAsia="ja-JP"/>
        </w:rPr>
        <w:t>”</w:t>
      </w:r>
      <w:r w:rsidRPr="00E9242E">
        <w:rPr>
          <w:rFonts w:eastAsiaTheme="minorEastAsia" w:hint="eastAsia"/>
          <w:sz w:val="20"/>
          <w:lang w:eastAsia="ja-JP"/>
        </w:rPr>
        <w:t xml:space="preserve"> v18.6.0, June 2025.</w:t>
      </w:r>
      <w:bookmarkEnd w:id="19"/>
    </w:p>
    <w:p w14:paraId="15FC6344" w14:textId="77777777" w:rsidR="0000154F" w:rsidRDefault="0000154F" w:rsidP="0000154F">
      <w:pPr>
        <w:pStyle w:val="Reference"/>
        <w:ind w:left="720" w:hanging="360"/>
        <w:jc w:val="left"/>
        <w:rPr>
          <w:sz w:val="20"/>
        </w:rPr>
      </w:pPr>
      <w:bookmarkStart w:id="20" w:name="_Ref205817607"/>
      <w:r>
        <w:rPr>
          <w:sz w:val="20"/>
        </w:rPr>
        <w:t>RWS-210368, “Linear Packet Coding in L2 for RAN performance improvements”, Intel</w:t>
      </w:r>
      <w:bookmarkEnd w:id="16"/>
      <w:bookmarkEnd w:id="20"/>
    </w:p>
    <w:p w14:paraId="0E78E6A5" w14:textId="77777777" w:rsidR="0000154F" w:rsidRDefault="0000154F" w:rsidP="0000154F">
      <w:pPr>
        <w:pStyle w:val="Reference"/>
        <w:ind w:left="720" w:hanging="360"/>
        <w:jc w:val="left"/>
        <w:rPr>
          <w:sz w:val="20"/>
        </w:rPr>
      </w:pPr>
      <w:bookmarkStart w:id="21" w:name="_Ref204692726"/>
      <w:r>
        <w:rPr>
          <w:sz w:val="20"/>
        </w:rPr>
        <w:t>RWS-210028, “On Coding Evaluation for Rel-18 &amp; beyond”, Qualcomm</w:t>
      </w:r>
      <w:bookmarkEnd w:id="21"/>
    </w:p>
    <w:p w14:paraId="4F351198" w14:textId="77777777" w:rsidR="0000154F" w:rsidRDefault="0000154F" w:rsidP="0000154F">
      <w:pPr>
        <w:pStyle w:val="Reference"/>
        <w:ind w:left="720" w:hanging="360"/>
        <w:jc w:val="left"/>
        <w:rPr>
          <w:sz w:val="20"/>
        </w:rPr>
      </w:pPr>
      <w:bookmarkStart w:id="22" w:name="_Ref204692728"/>
      <w:r>
        <w:rPr>
          <w:sz w:val="20"/>
        </w:rPr>
        <w:t>RWS-210484, “Discussion on Network coding for 5G Advances”, ZTE</w:t>
      </w:r>
      <w:bookmarkEnd w:id="22"/>
    </w:p>
    <w:p w14:paraId="41F0E343" w14:textId="77777777" w:rsidR="0000154F" w:rsidRDefault="0000154F" w:rsidP="0000154F">
      <w:pPr>
        <w:pStyle w:val="Reference"/>
        <w:ind w:left="720" w:hanging="360"/>
        <w:jc w:val="left"/>
        <w:rPr>
          <w:sz w:val="20"/>
        </w:rPr>
      </w:pPr>
      <w:bookmarkStart w:id="23" w:name="_Ref204814185"/>
      <w:r>
        <w:rPr>
          <w:sz w:val="20"/>
        </w:rPr>
        <w:t>Report ITU-R M.2516-0, “Future technology trends of terrestrial IMT systems toward 2030 and beyond”, 11/2022</w:t>
      </w:r>
      <w:bookmarkEnd w:id="23"/>
    </w:p>
    <w:p w14:paraId="514B6285" w14:textId="77777777" w:rsidR="0000154F" w:rsidRDefault="0000154F" w:rsidP="0000154F">
      <w:pPr>
        <w:pStyle w:val="Reference"/>
        <w:ind w:left="720" w:hanging="360"/>
        <w:jc w:val="left"/>
        <w:rPr>
          <w:sz w:val="20"/>
        </w:rPr>
      </w:pPr>
      <w:bookmarkStart w:id="24" w:name="_Ref205818749"/>
      <w:bookmarkStart w:id="25" w:name="_Ref204692246"/>
      <w:r>
        <w:rPr>
          <w:sz w:val="20"/>
        </w:rPr>
        <w:t>TR 38.838, “</w:t>
      </w:r>
      <w:r w:rsidRPr="00844165">
        <w:rPr>
          <w:sz w:val="20"/>
        </w:rPr>
        <w:t>Study on XR (Extended Reality) Evaluations for NR</w:t>
      </w:r>
      <w:r>
        <w:rPr>
          <w:sz w:val="20"/>
        </w:rPr>
        <w:t>”, v 17.0.0, Dec. 2021.</w:t>
      </w:r>
      <w:bookmarkEnd w:id="24"/>
    </w:p>
    <w:p w14:paraId="540F78B5" w14:textId="77777777" w:rsidR="0000154F" w:rsidRDefault="0000154F" w:rsidP="0000154F">
      <w:pPr>
        <w:pStyle w:val="Reference"/>
        <w:ind w:left="720" w:hanging="360"/>
        <w:jc w:val="left"/>
        <w:rPr>
          <w:sz w:val="20"/>
        </w:rPr>
      </w:pPr>
      <w:bookmarkStart w:id="26" w:name="_Ref205818771"/>
      <w:r>
        <w:rPr>
          <w:sz w:val="20"/>
        </w:rPr>
        <w:t>6GWS-250163, “Vision and priorities for next generation radio technology”, InterDigital</w:t>
      </w:r>
      <w:bookmarkEnd w:id="25"/>
      <w:bookmarkEnd w:id="26"/>
    </w:p>
    <w:p w14:paraId="7096A346" w14:textId="77777777" w:rsidR="0000154F" w:rsidRPr="00786E52" w:rsidRDefault="0000154F" w:rsidP="0000154F">
      <w:pPr>
        <w:pStyle w:val="Reference"/>
        <w:ind w:left="720" w:hanging="360"/>
        <w:jc w:val="left"/>
        <w:rPr>
          <w:sz w:val="20"/>
        </w:rPr>
      </w:pPr>
      <w:bookmarkStart w:id="27" w:name="_Ref206082460"/>
      <w:r>
        <w:rPr>
          <w:sz w:val="20"/>
        </w:rPr>
        <w:t xml:space="preserve">Interference Management in 5G and Beyond Networks, Nessrine Trabelsi et al.,  </w:t>
      </w:r>
      <w:hyperlink r:id="rId36" w:history="1">
        <w:r w:rsidRPr="00A04409">
          <w:rPr>
            <w:rStyle w:val="Hyperlink"/>
            <w:sz w:val="20"/>
          </w:rPr>
          <w:t>https://arxiv.org/pdf/2401.01608</w:t>
        </w:r>
      </w:hyperlink>
      <w:bookmarkEnd w:id="27"/>
    </w:p>
    <w:p w14:paraId="5E02A75E" w14:textId="77777777" w:rsidR="0000154F" w:rsidRPr="00786E52" w:rsidRDefault="0000154F" w:rsidP="0000154F">
      <w:pPr>
        <w:pStyle w:val="Reference"/>
        <w:ind w:left="720" w:hanging="360"/>
        <w:jc w:val="left"/>
        <w:rPr>
          <w:sz w:val="20"/>
        </w:rPr>
      </w:pPr>
      <w:bookmarkStart w:id="28" w:name="_Ref209421621"/>
      <w:r w:rsidRPr="00BE066E">
        <w:rPr>
          <w:sz w:val="20"/>
        </w:rPr>
        <w:t>R1-</w:t>
      </w:r>
      <w:r>
        <w:rPr>
          <w:sz w:val="20"/>
        </w:rPr>
        <w:t>2505605</w:t>
      </w:r>
      <w:r w:rsidRPr="00BE066E">
        <w:rPr>
          <w:sz w:val="20"/>
        </w:rPr>
        <w:t>, “</w:t>
      </w:r>
      <w:r w:rsidRPr="008918B9">
        <w:rPr>
          <w:sz w:val="20"/>
        </w:rPr>
        <w:t>Discussion on channel coding for 6GR</w:t>
      </w:r>
      <w:r w:rsidRPr="00BE066E">
        <w:rPr>
          <w:sz w:val="20"/>
        </w:rPr>
        <w:t>,”</w:t>
      </w:r>
      <w:r>
        <w:rPr>
          <w:sz w:val="20"/>
        </w:rPr>
        <w:t xml:space="preserve"> ZTE, RAN1#122, </w:t>
      </w:r>
      <w:r w:rsidRPr="0090591D">
        <w:rPr>
          <w:sz w:val="20"/>
        </w:rPr>
        <w:t>Bengaluru, India, August</w:t>
      </w:r>
      <w:r>
        <w:rPr>
          <w:sz w:val="20"/>
        </w:rPr>
        <w:t xml:space="preserve"> 2025.</w:t>
      </w:r>
    </w:p>
    <w:p w14:paraId="26DBB391" w14:textId="77777777" w:rsidR="0000154F" w:rsidRDefault="0000154F" w:rsidP="0000154F">
      <w:pPr>
        <w:pStyle w:val="Reference"/>
        <w:ind w:left="720" w:hanging="360"/>
        <w:jc w:val="left"/>
        <w:rPr>
          <w:sz w:val="20"/>
        </w:rPr>
      </w:pPr>
      <w:bookmarkStart w:id="29" w:name="_Ref209451974"/>
      <w:r w:rsidRPr="004F7C2F">
        <w:rPr>
          <w:sz w:val="20"/>
        </w:rPr>
        <w:t>R1-</w:t>
      </w:r>
      <w:r>
        <w:rPr>
          <w:sz w:val="20"/>
        </w:rPr>
        <w:t>2505856</w:t>
      </w:r>
      <w:r w:rsidRPr="004F7C2F">
        <w:rPr>
          <w:sz w:val="20"/>
        </w:rPr>
        <w:t>, “Views on 6G channel coding study,”</w:t>
      </w:r>
      <w:r>
        <w:rPr>
          <w:sz w:val="20"/>
        </w:rPr>
        <w:t xml:space="preserve"> LG Electronics, RAN1#122, </w:t>
      </w:r>
      <w:r w:rsidRPr="0090591D">
        <w:rPr>
          <w:sz w:val="20"/>
        </w:rPr>
        <w:t>Bengaluru, India, August</w:t>
      </w:r>
      <w:r>
        <w:rPr>
          <w:sz w:val="20"/>
        </w:rPr>
        <w:t xml:space="preserve"> 2025.</w:t>
      </w:r>
      <w:bookmarkEnd w:id="28"/>
      <w:bookmarkEnd w:id="29"/>
    </w:p>
    <w:p w14:paraId="5584832A" w14:textId="77777777" w:rsidR="0000154F" w:rsidRPr="00976F61" w:rsidRDefault="0000154F" w:rsidP="0000154F">
      <w:pPr>
        <w:pStyle w:val="Reference"/>
        <w:ind w:left="720" w:hanging="360"/>
        <w:jc w:val="left"/>
        <w:rPr>
          <w:sz w:val="20"/>
        </w:rPr>
      </w:pPr>
      <w:bookmarkStart w:id="30" w:name="_Ref209512052"/>
      <w:r>
        <w:rPr>
          <w:sz w:val="20"/>
        </w:rPr>
        <w:t xml:space="preserve">R1-2508012, “FL summary#3 for 6G channel coding”, Moderator (ZTE, Apple), </w:t>
      </w:r>
      <w:r w:rsidRPr="009652F6">
        <w:rPr>
          <w:sz w:val="20"/>
        </w:rPr>
        <w:t>Prague, Czech, October 2025</w:t>
      </w:r>
      <w:r>
        <w:rPr>
          <w:sz w:val="20"/>
        </w:rPr>
        <w:t>.</w:t>
      </w:r>
    </w:p>
    <w:p w14:paraId="41BD97AC" w14:textId="77777777" w:rsidR="000A55B4" w:rsidRDefault="0000154F" w:rsidP="0000154F">
      <w:pPr>
        <w:pStyle w:val="Reference"/>
        <w:ind w:left="720" w:hanging="360"/>
        <w:jc w:val="left"/>
        <w:rPr>
          <w:sz w:val="20"/>
        </w:rPr>
      </w:pPr>
      <w:bookmarkStart w:id="31" w:name="_Ref212820038"/>
      <w:bookmarkEnd w:id="30"/>
      <w:r w:rsidRPr="009652F6">
        <w:rPr>
          <w:sz w:val="20"/>
        </w:rPr>
        <w:t>R1-25</w:t>
      </w:r>
      <w:r w:rsidRPr="009652F6">
        <w:rPr>
          <w:rFonts w:hint="eastAsia"/>
          <w:sz w:val="20"/>
        </w:rPr>
        <w:t>0</w:t>
      </w:r>
      <w:r w:rsidRPr="009652F6">
        <w:rPr>
          <w:sz w:val="20"/>
        </w:rPr>
        <w:t xml:space="preserve">6829, </w:t>
      </w:r>
      <w:r>
        <w:rPr>
          <w:sz w:val="20"/>
        </w:rPr>
        <w:t>“</w:t>
      </w:r>
      <w:r w:rsidRPr="009652F6">
        <w:rPr>
          <w:sz w:val="20"/>
        </w:rPr>
        <w:t>Discussion on channel coding for 6GR,</w:t>
      </w:r>
      <w:r>
        <w:rPr>
          <w:sz w:val="20"/>
        </w:rPr>
        <w:t>”</w:t>
      </w:r>
      <w:r w:rsidRPr="009652F6">
        <w:rPr>
          <w:sz w:val="20"/>
        </w:rPr>
        <w:t xml:space="preserve"> ZTE, </w:t>
      </w:r>
      <w:r w:rsidRPr="00C25EF1">
        <w:rPr>
          <w:sz w:val="20"/>
        </w:rPr>
        <w:t>RAN1#</w:t>
      </w:r>
      <w:r w:rsidRPr="009652F6">
        <w:rPr>
          <w:sz w:val="20"/>
        </w:rPr>
        <w:t>122bis, Prague, Czech, October 2025.</w:t>
      </w:r>
      <w:bookmarkEnd w:id="17"/>
      <w:bookmarkEnd w:id="31"/>
    </w:p>
    <w:p w14:paraId="753A79AC" w14:textId="5004E4FA" w:rsidR="000A55B4" w:rsidRDefault="000A55B4" w:rsidP="000A55B4">
      <w:pPr>
        <w:pStyle w:val="Reference"/>
        <w:numPr>
          <w:ilvl w:val="0"/>
          <w:numId w:val="0"/>
        </w:numPr>
        <w:ind w:left="567" w:hanging="567"/>
        <w:jc w:val="left"/>
        <w:rPr>
          <w:sz w:val="20"/>
        </w:rPr>
      </w:pPr>
    </w:p>
    <w:p w14:paraId="56E3C50B" w14:textId="77777777" w:rsidR="000A55B4" w:rsidRPr="00D1231E" w:rsidRDefault="000A55B4" w:rsidP="000A55B4">
      <w:pPr>
        <w:pStyle w:val="Heading1"/>
        <w:pBdr>
          <w:top w:val="single" w:sz="12" w:space="5" w:color="auto"/>
        </w:pBdr>
        <w:spacing w:after="120"/>
      </w:pPr>
      <w:r>
        <w:t>Appendix</w:t>
      </w:r>
    </w:p>
    <w:p w14:paraId="7B0B0DFC" w14:textId="419EE416" w:rsidR="000A55B4" w:rsidRPr="000A55B4" w:rsidRDefault="000A55B4" w:rsidP="000A55B4">
      <w:pPr>
        <w:overflowPunct/>
        <w:autoSpaceDE/>
        <w:autoSpaceDN/>
        <w:adjustRightInd/>
        <w:ind w:left="1560" w:hanging="1560"/>
        <w:textAlignment w:val="auto"/>
        <w:rPr>
          <w:rStyle w:val="Strong"/>
          <w:b w:val="0"/>
          <w:bCs w:val="0"/>
        </w:rPr>
      </w:pPr>
      <w:r w:rsidRPr="000A55B4">
        <w:rPr>
          <w:rStyle w:val="Strong"/>
        </w:rPr>
        <w:t xml:space="preserve">Table </w:t>
      </w:r>
      <w:r w:rsidRPr="000A55B4">
        <w:rPr>
          <w:rStyle w:val="Strong"/>
          <w:b w:val="0"/>
          <w:bCs w:val="0"/>
        </w:rPr>
        <w:fldChar w:fldCharType="begin"/>
      </w:r>
      <w:r w:rsidRPr="000A55B4">
        <w:rPr>
          <w:rStyle w:val="Strong"/>
        </w:rPr>
        <w:instrText xml:space="preserve"> SEQ Table \* ARABIC </w:instrText>
      </w:r>
      <w:r w:rsidRPr="000A55B4">
        <w:rPr>
          <w:rStyle w:val="Strong"/>
          <w:b w:val="0"/>
          <w:bCs w:val="0"/>
        </w:rPr>
        <w:fldChar w:fldCharType="separate"/>
      </w:r>
      <w:r w:rsidRPr="000A55B4">
        <w:rPr>
          <w:rStyle w:val="Strong"/>
        </w:rPr>
        <w:t>3</w:t>
      </w:r>
      <w:r w:rsidRPr="000A55B4">
        <w:rPr>
          <w:rStyle w:val="Strong"/>
          <w:b w:val="0"/>
          <w:bCs w:val="0"/>
        </w:rPr>
        <w:fldChar w:fldCharType="end"/>
      </w:r>
      <w:r w:rsidR="00250CE8">
        <w:rPr>
          <w:rStyle w:val="Strong"/>
        </w:rPr>
        <w:t>.</w:t>
      </w:r>
      <w:r w:rsidRPr="000A55B4">
        <w:rPr>
          <w:rStyle w:val="Strong"/>
        </w:rPr>
        <w:t xml:space="preserve"> Simulation Assumptions</w:t>
      </w:r>
    </w:p>
    <w:tbl>
      <w:tblPr>
        <w:tblW w:w="0" w:type="auto"/>
        <w:jc w:val="center"/>
        <w:tblCellMar>
          <w:left w:w="0" w:type="dxa"/>
          <w:right w:w="0" w:type="dxa"/>
        </w:tblCellMar>
        <w:tblLook w:val="04A0" w:firstRow="1" w:lastRow="0" w:firstColumn="1" w:lastColumn="0" w:noHBand="0" w:noVBand="1"/>
      </w:tblPr>
      <w:tblGrid>
        <w:gridCol w:w="3675"/>
        <w:gridCol w:w="4870"/>
      </w:tblGrid>
      <w:tr w:rsidR="000A55B4" w:rsidRPr="008D6C00" w14:paraId="4D99D826" w14:textId="77777777" w:rsidTr="00FC4CB3">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FFF00"/>
            <w:tcMar>
              <w:top w:w="0" w:type="dxa"/>
              <w:left w:w="60" w:type="dxa"/>
              <w:bottom w:w="0" w:type="dxa"/>
              <w:right w:w="60" w:type="dxa"/>
            </w:tcMar>
            <w:hideMark/>
          </w:tcPr>
          <w:p w14:paraId="72247853"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lastRenderedPageBreak/>
              <w:t>Parameters</w:t>
            </w:r>
          </w:p>
        </w:tc>
        <w:tc>
          <w:tcPr>
            <w:tcW w:w="0" w:type="auto"/>
            <w:tcBorders>
              <w:top w:val="single" w:sz="8" w:space="0" w:color="A3A3A3"/>
              <w:left w:val="nil"/>
              <w:bottom w:val="single" w:sz="8" w:space="0" w:color="A3A3A3"/>
              <w:right w:val="single" w:sz="8" w:space="0" w:color="A3A3A3"/>
            </w:tcBorders>
            <w:shd w:val="clear" w:color="auto" w:fill="FFFF00"/>
            <w:tcMar>
              <w:top w:w="0" w:type="dxa"/>
              <w:left w:w="60" w:type="dxa"/>
              <w:bottom w:w="0" w:type="dxa"/>
              <w:right w:w="60" w:type="dxa"/>
            </w:tcMar>
            <w:hideMark/>
          </w:tcPr>
          <w:p w14:paraId="7C290B0C"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Values</w:t>
            </w:r>
          </w:p>
        </w:tc>
      </w:tr>
      <w:tr w:rsidR="000A55B4" w:rsidRPr="008D6C00" w14:paraId="2141C15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2060F56"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Frequency Region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D870E70" w14:textId="77777777" w:rsidR="000A55B4" w:rsidRPr="008D6C00" w:rsidRDefault="000A55B4" w:rsidP="00FC4CB3">
            <w:pPr>
              <w:spacing w:after="60"/>
              <w:jc w:val="center"/>
              <w:rPr>
                <w:rFonts w:eastAsia="Aptos"/>
                <w:sz w:val="20"/>
                <w:lang w:eastAsia="en-US"/>
              </w:rPr>
            </w:pPr>
            <w:r w:rsidRPr="008D6C00">
              <w:rPr>
                <w:rFonts w:eastAsia="Aptos"/>
                <w:sz w:val="20"/>
                <w:lang w:eastAsia="en-US"/>
              </w:rPr>
              <w:t>FR1</w:t>
            </w:r>
          </w:p>
        </w:tc>
      </w:tr>
      <w:tr w:rsidR="000A55B4" w:rsidRPr="008D6C00" w14:paraId="4511463D"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2A41574"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Duplexing mode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BD7E8F9" w14:textId="77777777" w:rsidR="000A55B4" w:rsidRPr="008D6C00" w:rsidRDefault="000A55B4" w:rsidP="00FC4CB3">
            <w:pPr>
              <w:spacing w:after="60"/>
              <w:jc w:val="center"/>
              <w:rPr>
                <w:rFonts w:eastAsia="Aptos"/>
                <w:sz w:val="20"/>
                <w:lang w:eastAsia="en-US"/>
              </w:rPr>
            </w:pPr>
            <w:r w:rsidRPr="008D6C00">
              <w:rPr>
                <w:rFonts w:eastAsia="Aptos"/>
                <w:sz w:val="20"/>
                <w:lang w:eastAsia="en-US"/>
              </w:rPr>
              <w:t>FDD</w:t>
            </w:r>
          </w:p>
        </w:tc>
      </w:tr>
      <w:tr w:rsidR="000A55B4" w:rsidRPr="008D6C00" w14:paraId="022B9FDD"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2C06B53"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Carrier Frequency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AE22ED5" w14:textId="77777777" w:rsidR="000A55B4" w:rsidRPr="00207D62" w:rsidRDefault="000A55B4" w:rsidP="00FC4CB3">
            <w:pPr>
              <w:spacing w:after="60"/>
              <w:jc w:val="center"/>
              <w:rPr>
                <w:rFonts w:eastAsia="Aptos"/>
                <w:color w:val="000000"/>
                <w:sz w:val="20"/>
                <w:lang w:eastAsia="en-US"/>
              </w:rPr>
            </w:pPr>
            <w:r w:rsidRPr="00207D62">
              <w:rPr>
                <w:rFonts w:eastAsia="Aptos"/>
                <w:color w:val="000000"/>
                <w:sz w:val="20"/>
                <w:lang w:eastAsia="en-US"/>
              </w:rPr>
              <w:t>2GHz</w:t>
            </w:r>
          </w:p>
        </w:tc>
      </w:tr>
      <w:tr w:rsidR="000A55B4" w:rsidRPr="008D6C00" w14:paraId="5537ADD9"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EA085C6"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Subcarrier Spacing (kHz)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F38E861"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30</w:t>
            </w:r>
          </w:p>
        </w:tc>
      </w:tr>
      <w:tr w:rsidR="000A55B4" w:rsidRPr="008D6C00" w14:paraId="696ECA7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4154B27" w14:textId="77777777" w:rsidR="000A55B4" w:rsidRPr="008D6C00" w:rsidRDefault="000A55B4" w:rsidP="00FC4CB3">
            <w:pPr>
              <w:spacing w:after="60"/>
              <w:rPr>
                <w:rFonts w:eastAsia="Aptos"/>
                <w:color w:val="000000"/>
                <w:sz w:val="20"/>
                <w:lang w:eastAsia="en-US"/>
              </w:rPr>
            </w:pPr>
            <w:proofErr w:type="gramStart"/>
            <w:r w:rsidRPr="008D6C00">
              <w:rPr>
                <w:rFonts w:eastAsia="Aptos"/>
                <w:color w:val="000000"/>
                <w:sz w:val="20"/>
                <w:lang w:eastAsia="en-US"/>
              </w:rPr>
              <w:t>Tx  Bandwidth</w:t>
            </w:r>
            <w:proofErr w:type="gramEnd"/>
            <w:r w:rsidRPr="008D6C00">
              <w:rPr>
                <w:rFonts w:eastAsia="Aptos"/>
                <w:color w:val="000000"/>
                <w:sz w:val="20"/>
                <w:lang w:eastAsia="en-US"/>
              </w:rPr>
              <w:t xml:space="preserve"> Configuration (MHz)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FF0F188"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100</w:t>
            </w:r>
          </w:p>
        </w:tc>
      </w:tr>
      <w:tr w:rsidR="000A55B4" w:rsidRPr="008D6C00" w14:paraId="54A6C2EA"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A5B26AD"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Waveform</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5E7B20E"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CP-OFDM</w:t>
            </w:r>
          </w:p>
        </w:tc>
      </w:tr>
      <w:tr w:rsidR="000A55B4" w:rsidRPr="008D6C00" w14:paraId="000E1ED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C90605B"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PHY channel</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9CD3243"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PDSCH, PUSCH</w:t>
            </w:r>
          </w:p>
        </w:tc>
      </w:tr>
      <w:tr w:rsidR="000A55B4" w:rsidRPr="008D6C00" w14:paraId="3CCA2AEC"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8C0EFAC" w14:textId="77777777" w:rsidR="000A55B4" w:rsidRPr="008D6C00" w:rsidRDefault="000A55B4" w:rsidP="00FC4CB3">
            <w:pPr>
              <w:spacing w:after="0"/>
              <w:rPr>
                <w:rFonts w:eastAsia="Aptos"/>
                <w:color w:val="000000"/>
                <w:sz w:val="20"/>
                <w:lang w:eastAsia="en-US"/>
              </w:rPr>
            </w:pPr>
            <w:proofErr w:type="gramStart"/>
            <w:r w:rsidRPr="008D6C00">
              <w:rPr>
                <w:rFonts w:eastAsia="Aptos"/>
                <w:color w:val="000000"/>
                <w:sz w:val="20"/>
                <w:lang w:eastAsia="en-US"/>
              </w:rPr>
              <w:t>Allocation  (</w:t>
            </w:r>
            <w:proofErr w:type="gramEnd"/>
            <w:r w:rsidRPr="008D6C00">
              <w:rPr>
                <w:rFonts w:eastAsia="Aptos"/>
                <w:color w:val="000000"/>
                <w:sz w:val="20"/>
                <w:lang w:eastAsia="en-US"/>
              </w:rPr>
              <w:t># of PRB)</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CB778B8" w14:textId="77777777" w:rsidR="000A55B4" w:rsidRPr="00B36CD4" w:rsidRDefault="000A55B4" w:rsidP="00FC4CB3">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DL: 228 PRB for MCS 10, 118 PRB for MCS 17</w:t>
            </w:r>
          </w:p>
          <w:p w14:paraId="059F0D27" w14:textId="77777777" w:rsidR="000A55B4" w:rsidRPr="00B36CD4" w:rsidRDefault="000A55B4" w:rsidP="00FC4CB3">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UL: 248 PRB for MCS 10, 1</w:t>
            </w:r>
            <w:r>
              <w:rPr>
                <w:color w:val="242424"/>
                <w:sz w:val="20"/>
                <w:szCs w:val="20"/>
                <w:bdr w:val="none" w:sz="0" w:space="0" w:color="auto" w:frame="1"/>
              </w:rPr>
              <w:t>2</w:t>
            </w:r>
            <w:r w:rsidRPr="00B36CD4">
              <w:rPr>
                <w:color w:val="242424"/>
                <w:sz w:val="20"/>
                <w:szCs w:val="20"/>
                <w:bdr w:val="none" w:sz="0" w:space="0" w:color="auto" w:frame="1"/>
              </w:rPr>
              <w:t>8 PRB for MCS 17</w:t>
            </w:r>
          </w:p>
          <w:p w14:paraId="41C850A2" w14:textId="77777777" w:rsidR="000A55B4" w:rsidRPr="000E264B" w:rsidRDefault="000A55B4" w:rsidP="00FC4CB3">
            <w:pPr>
              <w:spacing w:after="60"/>
              <w:jc w:val="center"/>
              <w:rPr>
                <w:rFonts w:eastAsia="Aptos"/>
                <w:color w:val="000000"/>
                <w:sz w:val="20"/>
                <w:lang w:eastAsia="en-US"/>
              </w:rPr>
            </w:pPr>
          </w:p>
        </w:tc>
      </w:tr>
      <w:tr w:rsidR="000A55B4" w:rsidRPr="008D6C00" w14:paraId="233C7ED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2DD71EF"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DM-RS Type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4689B43" w14:textId="77777777" w:rsidR="000A55B4" w:rsidRDefault="000A55B4" w:rsidP="00FC4CB3">
            <w:pPr>
              <w:spacing w:after="60"/>
              <w:jc w:val="center"/>
              <w:rPr>
                <w:rFonts w:eastAsia="Aptos"/>
                <w:color w:val="000000"/>
                <w:sz w:val="20"/>
                <w:lang w:eastAsia="en-US"/>
              </w:rPr>
            </w:pPr>
            <w:r>
              <w:rPr>
                <w:rFonts w:eastAsia="Aptos"/>
                <w:color w:val="000000"/>
                <w:sz w:val="20"/>
                <w:lang w:eastAsia="en-US"/>
              </w:rPr>
              <w:t xml:space="preserve">DL: </w:t>
            </w:r>
            <w:r w:rsidRPr="008D6C00">
              <w:rPr>
                <w:rFonts w:eastAsia="Aptos"/>
                <w:color w:val="000000"/>
                <w:sz w:val="20"/>
                <w:lang w:eastAsia="en-US"/>
              </w:rPr>
              <w:t xml:space="preserve">Configuration Type 1 (Table </w:t>
            </w:r>
            <w:r w:rsidRPr="00D4235A">
              <w:rPr>
                <w:rFonts w:eastAsia="Aptos"/>
                <w:color w:val="000000"/>
                <w:sz w:val="20"/>
                <w:lang w:eastAsia="en-US"/>
              </w:rPr>
              <w:t>7.4.1.1.2-1</w:t>
            </w:r>
            <w:r w:rsidRPr="008D6C00">
              <w:rPr>
                <w:rFonts w:eastAsia="Aptos"/>
                <w:color w:val="000000"/>
                <w:sz w:val="20"/>
                <w:lang w:eastAsia="en-US"/>
              </w:rPr>
              <w:t xml:space="preserve"> in TS 38.211)</w:t>
            </w:r>
          </w:p>
          <w:p w14:paraId="6C195771" w14:textId="77777777" w:rsidR="000A55B4" w:rsidRPr="008D6C00" w:rsidRDefault="000A55B4" w:rsidP="00FC4CB3">
            <w:pPr>
              <w:spacing w:after="60"/>
              <w:jc w:val="center"/>
              <w:rPr>
                <w:rFonts w:eastAsia="Aptos"/>
                <w:color w:val="000000"/>
                <w:sz w:val="20"/>
                <w:lang w:eastAsia="en-US"/>
              </w:rPr>
            </w:pPr>
            <w:r>
              <w:rPr>
                <w:rFonts w:eastAsia="Aptos"/>
                <w:color w:val="000000"/>
                <w:sz w:val="20"/>
                <w:lang w:eastAsia="en-US"/>
              </w:rPr>
              <w:t xml:space="preserve">UL: </w:t>
            </w:r>
            <w:r w:rsidRPr="008D6C00">
              <w:rPr>
                <w:rFonts w:eastAsia="Aptos"/>
                <w:color w:val="000000"/>
                <w:sz w:val="20"/>
                <w:lang w:eastAsia="en-US"/>
              </w:rPr>
              <w:t>Configuration Type 1 (Table 6.4.1.1.3-1 in TS 38.211)</w:t>
            </w:r>
          </w:p>
        </w:tc>
      </w:tr>
      <w:tr w:rsidR="000A55B4" w:rsidRPr="008D6C00" w14:paraId="4AE881F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2DBC504"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DM-RS (# of OFDM symbols)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4221767"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 xml:space="preserve">Type </w:t>
            </w:r>
            <w:r w:rsidRPr="00974C5C">
              <w:rPr>
                <w:rFonts w:eastAsia="Aptos"/>
                <w:color w:val="000000"/>
                <w:sz w:val="20"/>
                <w:lang w:eastAsia="en-US"/>
              </w:rPr>
              <w:t xml:space="preserve">A </w:t>
            </w:r>
            <w:r w:rsidRPr="00B36CD4">
              <w:rPr>
                <w:rFonts w:eastAsia="Aptos"/>
                <w:color w:val="000000"/>
                <w:sz w:val="20"/>
                <w:lang w:eastAsia="en-US"/>
              </w:rPr>
              <w:t>(2 OFDM symbols)</w:t>
            </w:r>
          </w:p>
        </w:tc>
      </w:tr>
      <w:tr w:rsidR="000A55B4" w:rsidRPr="008D6C00" w14:paraId="20EA8406"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4CDC4E1"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Precoder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506CCC4"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None</w:t>
            </w:r>
          </w:p>
        </w:tc>
      </w:tr>
      <w:tr w:rsidR="000A55B4" w:rsidRPr="008D6C00" w14:paraId="39434685"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FD7A7BB"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MCS index, table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F4A8AB2" w14:textId="77777777" w:rsidR="000A55B4" w:rsidRPr="008D6C00" w:rsidRDefault="000A55B4" w:rsidP="00FC4CB3">
            <w:pPr>
              <w:spacing w:after="60"/>
              <w:jc w:val="center"/>
              <w:rPr>
                <w:rFonts w:eastAsia="Aptos"/>
                <w:color w:val="000000"/>
                <w:sz w:val="20"/>
                <w:lang w:eastAsia="en-US"/>
              </w:rPr>
            </w:pPr>
            <w:r>
              <w:rPr>
                <w:rFonts w:eastAsia="Aptos"/>
                <w:color w:val="000000"/>
                <w:sz w:val="20"/>
                <w:lang w:eastAsia="en-US"/>
              </w:rPr>
              <w:t xml:space="preserve"> #</w:t>
            </w:r>
            <w:r w:rsidRPr="008D6C00">
              <w:rPr>
                <w:rFonts w:eastAsia="Aptos"/>
                <w:color w:val="000000"/>
                <w:sz w:val="20"/>
                <w:lang w:eastAsia="en-US"/>
              </w:rPr>
              <w:t>10,</w:t>
            </w:r>
            <w:r>
              <w:rPr>
                <w:rFonts w:eastAsia="Aptos"/>
                <w:color w:val="000000"/>
                <w:sz w:val="20"/>
                <w:lang w:eastAsia="en-US"/>
              </w:rPr>
              <w:t xml:space="preserve"> #17, </w:t>
            </w:r>
            <w:r w:rsidRPr="00CA5112">
              <w:rPr>
                <w:rFonts w:eastAsia="Calibri"/>
                <w:sz w:val="20"/>
              </w:rPr>
              <w:t>Table 5.1.3.1-1</w:t>
            </w:r>
            <w:r>
              <w:rPr>
                <w:rFonts w:eastAsia="Calibri"/>
                <w:sz w:val="20"/>
              </w:rPr>
              <w:t xml:space="preserve">, </w:t>
            </w:r>
            <w:r w:rsidRPr="008D6C00">
              <w:rPr>
                <w:rFonts w:eastAsia="Aptos"/>
                <w:color w:val="000000"/>
                <w:sz w:val="20"/>
                <w:lang w:eastAsia="en-US"/>
              </w:rPr>
              <w:t>TS 38.214</w:t>
            </w:r>
          </w:p>
          <w:p w14:paraId="19B7BFBC" w14:textId="77777777" w:rsidR="000A55B4" w:rsidRPr="008D6C00" w:rsidRDefault="000A55B4" w:rsidP="00FC4CB3">
            <w:pPr>
              <w:spacing w:after="60"/>
              <w:jc w:val="center"/>
              <w:rPr>
                <w:rFonts w:eastAsia="Aptos"/>
                <w:color w:val="000000"/>
                <w:sz w:val="20"/>
                <w:lang w:eastAsia="en-US"/>
              </w:rPr>
            </w:pPr>
          </w:p>
        </w:tc>
      </w:tr>
      <w:tr w:rsidR="000A55B4" w:rsidRPr="008D6C00" w14:paraId="76C1E39A"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4F53122"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HARQ</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D6AD6DF"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Disabled</w:t>
            </w:r>
          </w:p>
        </w:tc>
      </w:tr>
      <w:tr w:rsidR="000A55B4" w:rsidRPr="008D6C00" w14:paraId="6C93D52C"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7458CCD"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Frequency Hopping</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2373FB6"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Disabled</w:t>
            </w:r>
          </w:p>
        </w:tc>
      </w:tr>
      <w:tr w:rsidR="000A55B4" w:rsidRPr="008D6C00" w14:paraId="242F267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E65F1B1"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Antenna Configuration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7F6051E"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1x1</w:t>
            </w:r>
          </w:p>
        </w:tc>
      </w:tr>
      <w:tr w:rsidR="000A55B4" w:rsidRPr="008D6C00" w14:paraId="155DEB5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FE28F06"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PA impairment</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195A814"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Ideal</w:t>
            </w:r>
          </w:p>
        </w:tc>
      </w:tr>
      <w:tr w:rsidR="000A55B4" w:rsidRPr="008D6C00" w14:paraId="29F7A4E8"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F1B68C3"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98EE517"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TDL-C, DS=10ns</w:t>
            </w:r>
          </w:p>
        </w:tc>
      </w:tr>
      <w:tr w:rsidR="000A55B4" w:rsidRPr="008D6C00" w14:paraId="5E05C90B"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C7E344C"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UE mobility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0A8FD2F"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3km/hr</w:t>
            </w:r>
          </w:p>
        </w:tc>
      </w:tr>
      <w:tr w:rsidR="000A55B4" w:rsidRPr="008D6C00" w14:paraId="0EA6B3F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EFE8417"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51E18B6"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TDL-A, DS=10ns</w:t>
            </w:r>
          </w:p>
        </w:tc>
      </w:tr>
      <w:tr w:rsidR="000A55B4" w:rsidRPr="008D6C00" w14:paraId="43FF7A0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C53E1C1" w14:textId="77777777" w:rsidR="000A55B4" w:rsidRPr="008D6C00" w:rsidRDefault="000A55B4" w:rsidP="00FC4CB3">
            <w:pPr>
              <w:spacing w:after="0"/>
              <w:rPr>
                <w:rFonts w:eastAsia="Aptos"/>
                <w:color w:val="000000"/>
                <w:sz w:val="20"/>
                <w:lang w:eastAsia="en-US"/>
              </w:rPr>
            </w:pPr>
            <w:bookmarkStart w:id="32" w:name="_Hlk205575146"/>
            <w:r w:rsidRPr="008D6C00">
              <w:rPr>
                <w:rFonts w:eastAsia="Aptos"/>
                <w:color w:val="000000"/>
                <w:sz w:val="20"/>
                <w:lang w:eastAsia="en-US"/>
              </w:rPr>
              <w:t>Interference to Signal Power Ratio</w:t>
            </w:r>
            <w:r>
              <w:rPr>
                <w:rFonts w:eastAsia="Aptos"/>
                <w:color w:val="000000"/>
                <w:sz w:val="20"/>
                <w:lang w:eastAsia="en-US"/>
              </w:rPr>
              <w:t xml:space="preserve"> (ISR)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90871B8"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-3 dB</w:t>
            </w:r>
          </w:p>
        </w:tc>
      </w:tr>
      <w:bookmarkEnd w:id="32"/>
      <w:tr w:rsidR="000A55B4" w:rsidRPr="008D6C00" w14:paraId="50F5E508"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AFA5F9A"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Duration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2325BBB"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1 – 3 OFDM symbols</w:t>
            </w:r>
          </w:p>
        </w:tc>
      </w:tr>
      <w:tr w:rsidR="000A55B4" w:rsidRPr="008D6C00" w14:paraId="75F6DB1B"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460446B"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Bandwidth</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C2D6E8C" w14:textId="77777777" w:rsidR="000A55B4" w:rsidRPr="008D6C00" w:rsidRDefault="000A55B4" w:rsidP="00FC4CB3">
            <w:pPr>
              <w:spacing w:after="0"/>
              <w:jc w:val="center"/>
              <w:rPr>
                <w:rFonts w:eastAsia="Aptos"/>
                <w:color w:val="000000"/>
                <w:sz w:val="20"/>
                <w:lang w:eastAsia="en-US"/>
              </w:rPr>
            </w:pPr>
            <w:r w:rsidRPr="00B36CD4">
              <w:rPr>
                <w:rFonts w:eastAsia="Aptos"/>
                <w:color w:val="000000"/>
                <w:sz w:val="20"/>
                <w:lang w:eastAsia="en-US"/>
              </w:rPr>
              <w:t>50 PRB</w:t>
            </w:r>
          </w:p>
        </w:tc>
      </w:tr>
    </w:tbl>
    <w:p w14:paraId="1A408A88" w14:textId="77777777" w:rsidR="000A55B4" w:rsidRDefault="000A55B4" w:rsidP="000A55B4">
      <w:pPr>
        <w:rPr>
          <w:sz w:val="20"/>
        </w:rPr>
      </w:pPr>
    </w:p>
    <w:p w14:paraId="03D69246" w14:textId="77777777" w:rsidR="000A55B4" w:rsidRDefault="000A55B4" w:rsidP="000A55B4">
      <w:pPr>
        <w:pStyle w:val="Reference"/>
        <w:numPr>
          <w:ilvl w:val="0"/>
          <w:numId w:val="0"/>
        </w:numPr>
        <w:ind w:left="567" w:hanging="567"/>
        <w:jc w:val="left"/>
        <w:rPr>
          <w:sz w:val="20"/>
        </w:rPr>
      </w:pPr>
    </w:p>
    <w:p w14:paraId="3D9FF7BB" w14:textId="77777777" w:rsidR="000A55B4" w:rsidRDefault="000A55B4" w:rsidP="000A55B4">
      <w:pPr>
        <w:pStyle w:val="Reference"/>
        <w:numPr>
          <w:ilvl w:val="0"/>
          <w:numId w:val="0"/>
        </w:numPr>
        <w:ind w:left="567" w:hanging="567"/>
        <w:jc w:val="left"/>
        <w:rPr>
          <w:sz w:val="20"/>
        </w:rPr>
      </w:pPr>
    </w:p>
    <w:sectPr w:rsidR="000A55B4" w:rsidSect="00D55085">
      <w:headerReference w:type="even" r:id="rId37"/>
      <w:headerReference w:type="default" r:id="rId38"/>
      <w:footerReference w:type="even" r:id="rId39"/>
      <w:footerReference w:type="default" r:id="rId40"/>
      <w:footerReference w:type="first" r:id="rId41"/>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DBCAC2" w14:textId="77777777" w:rsidR="00BE7DA4" w:rsidRDefault="00BE7DA4">
      <w:r>
        <w:separator/>
      </w:r>
    </w:p>
  </w:endnote>
  <w:endnote w:type="continuationSeparator" w:id="0">
    <w:p w14:paraId="4C966505" w14:textId="77777777" w:rsidR="00BE7DA4" w:rsidRDefault="00BE7DA4">
      <w:r>
        <w:continuationSeparator/>
      </w:r>
    </w:p>
  </w:endnote>
  <w:endnote w:type="continuationNotice" w:id="1">
    <w:p w14:paraId="7919C4B6" w14:textId="77777777" w:rsidR="00BE7DA4" w:rsidRDefault="00BE7D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D67F" w14:textId="0A168749" w:rsidR="007E76CB" w:rsidRDefault="007E7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1893" w14:textId="4D967FA4" w:rsidR="007E76CB" w:rsidRDefault="007E7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0D666" w14:textId="77777777" w:rsidR="00BE7DA4" w:rsidRDefault="00BE7DA4">
      <w:r>
        <w:separator/>
      </w:r>
    </w:p>
  </w:footnote>
  <w:footnote w:type="continuationSeparator" w:id="0">
    <w:p w14:paraId="77A80DB9" w14:textId="77777777" w:rsidR="00BE7DA4" w:rsidRDefault="00BE7DA4">
      <w:r>
        <w:continuationSeparator/>
      </w:r>
    </w:p>
  </w:footnote>
  <w:footnote w:type="continuationNotice" w:id="1">
    <w:p w14:paraId="3BFA371E" w14:textId="77777777" w:rsidR="00BE7DA4" w:rsidRDefault="00BE7D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4F1" w14:textId="77777777" w:rsidR="008A14BD" w:rsidRDefault="008A14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4E28DE"/>
    <w:multiLevelType w:val="hybridMultilevel"/>
    <w:tmpl w:val="F71A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E1C75D5"/>
    <w:multiLevelType w:val="hybridMultilevel"/>
    <w:tmpl w:val="6A9AF936"/>
    <w:lvl w:ilvl="0" w:tplc="26B2D2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A06DEC"/>
    <w:multiLevelType w:val="hybridMultilevel"/>
    <w:tmpl w:val="26E0E0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1520200"/>
    <w:multiLevelType w:val="hybridMultilevel"/>
    <w:tmpl w:val="A2DC6202"/>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331483A"/>
    <w:multiLevelType w:val="multilevel"/>
    <w:tmpl w:val="2331483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431412"/>
    <w:multiLevelType w:val="hybridMultilevel"/>
    <w:tmpl w:val="8FC89800"/>
    <w:lvl w:ilvl="0" w:tplc="F6D4BF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3A3FDF"/>
    <w:multiLevelType w:val="hybridMultilevel"/>
    <w:tmpl w:val="51884CC4"/>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0C151E"/>
    <w:multiLevelType w:val="multilevel"/>
    <w:tmpl w:val="B358C9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767264"/>
    <w:multiLevelType w:val="hybridMultilevel"/>
    <w:tmpl w:val="A890486A"/>
    <w:lvl w:ilvl="0" w:tplc="032ADE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751471"/>
    <w:multiLevelType w:val="hybridMultilevel"/>
    <w:tmpl w:val="17C06738"/>
    <w:lvl w:ilvl="0" w:tplc="EA14B9B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993354F"/>
    <w:multiLevelType w:val="hybridMultilevel"/>
    <w:tmpl w:val="348643E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7F03398"/>
    <w:multiLevelType w:val="hybridMultilevel"/>
    <w:tmpl w:val="198A2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D6D47C4"/>
    <w:multiLevelType w:val="hybridMultilevel"/>
    <w:tmpl w:val="070805D6"/>
    <w:lvl w:ilvl="0" w:tplc="39109AD4">
      <w:start w:val="11"/>
      <w:numFmt w:val="bullet"/>
      <w:lvlText w:val="-"/>
      <w:lvlJc w:val="left"/>
      <w:pPr>
        <w:ind w:left="360" w:hanging="360"/>
      </w:pPr>
      <w:rPr>
        <w:rFonts w:ascii="Times" w:eastAsia="DengXian"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2"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AE79D2"/>
    <w:multiLevelType w:val="hybridMultilevel"/>
    <w:tmpl w:val="BEA43822"/>
    <w:lvl w:ilvl="0" w:tplc="B9FC980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82E3DB7"/>
    <w:multiLevelType w:val="multilevel"/>
    <w:tmpl w:val="C820F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56587621">
    <w:abstractNumId w:val="1"/>
  </w:num>
  <w:num w:numId="2" w16cid:durableId="1490947658">
    <w:abstractNumId w:val="27"/>
  </w:num>
  <w:num w:numId="3" w16cid:durableId="1519151789">
    <w:abstractNumId w:val="20"/>
  </w:num>
  <w:num w:numId="4" w16cid:durableId="1934044786">
    <w:abstractNumId w:val="21"/>
  </w:num>
  <w:num w:numId="5" w16cid:durableId="1435324944">
    <w:abstractNumId w:val="16"/>
  </w:num>
  <w:num w:numId="6" w16cid:durableId="1922372000">
    <w:abstractNumId w:val="23"/>
  </w:num>
  <w:num w:numId="7" w16cid:durableId="1083601651">
    <w:abstractNumId w:val="30"/>
  </w:num>
  <w:num w:numId="8" w16cid:durableId="49505293">
    <w:abstractNumId w:val="18"/>
  </w:num>
  <w:num w:numId="9" w16cid:durableId="947472016">
    <w:abstractNumId w:val="48"/>
  </w:num>
  <w:num w:numId="10" w16cid:durableId="468060315">
    <w:abstractNumId w:val="9"/>
  </w:num>
  <w:num w:numId="11" w16cid:durableId="358511164">
    <w:abstractNumId w:val="14"/>
  </w:num>
  <w:num w:numId="12" w16cid:durableId="1758941740">
    <w:abstractNumId w:val="34"/>
  </w:num>
  <w:num w:numId="13" w16cid:durableId="110901978">
    <w:abstractNumId w:val="31"/>
  </w:num>
  <w:num w:numId="14" w16cid:durableId="752551463">
    <w:abstractNumId w:val="33"/>
  </w:num>
  <w:num w:numId="15" w16cid:durableId="1738281961">
    <w:abstractNumId w:val="42"/>
  </w:num>
  <w:num w:numId="16" w16cid:durableId="831218355">
    <w:abstractNumId w:val="46"/>
  </w:num>
  <w:num w:numId="17" w16cid:durableId="1485582577">
    <w:abstractNumId w:val="25"/>
  </w:num>
  <w:num w:numId="18" w16cid:durableId="1688405876">
    <w:abstractNumId w:val="13"/>
  </w:num>
  <w:num w:numId="19" w16cid:durableId="595671673">
    <w:abstractNumId w:val="36"/>
  </w:num>
  <w:num w:numId="20" w16cid:durableId="381178554">
    <w:abstractNumId w:val="24"/>
  </w:num>
  <w:num w:numId="21" w16cid:durableId="1515420346">
    <w:abstractNumId w:val="0"/>
  </w:num>
  <w:num w:numId="22" w16cid:durableId="2087459430">
    <w:abstractNumId w:val="35"/>
  </w:num>
  <w:num w:numId="23" w16cid:durableId="2101372328">
    <w:abstractNumId w:val="40"/>
  </w:num>
  <w:num w:numId="24" w16cid:durableId="1359886836">
    <w:abstractNumId w:val="39"/>
  </w:num>
  <w:num w:numId="25" w16cid:durableId="71204629">
    <w:abstractNumId w:val="32"/>
  </w:num>
  <w:num w:numId="26" w16cid:durableId="725295725">
    <w:abstractNumId w:val="45"/>
  </w:num>
  <w:num w:numId="27" w16cid:durableId="1747527591">
    <w:abstractNumId w:val="37"/>
  </w:num>
  <w:num w:numId="28" w16cid:durableId="1419525978">
    <w:abstractNumId w:val="4"/>
  </w:num>
  <w:num w:numId="29" w16cid:durableId="1534806105">
    <w:abstractNumId w:val="3"/>
  </w:num>
  <w:num w:numId="30" w16cid:durableId="1868984830">
    <w:abstractNumId w:val="15"/>
  </w:num>
  <w:num w:numId="31" w16cid:durableId="1427581010">
    <w:abstractNumId w:val="2"/>
  </w:num>
  <w:num w:numId="32" w16cid:durableId="581722885">
    <w:abstractNumId w:val="11"/>
  </w:num>
  <w:num w:numId="33" w16cid:durableId="897281722">
    <w:abstractNumId w:val="17"/>
  </w:num>
  <w:num w:numId="34" w16cid:durableId="628046527">
    <w:abstractNumId w:val="43"/>
  </w:num>
  <w:num w:numId="35" w16cid:durableId="3017690">
    <w:abstractNumId w:val="7"/>
  </w:num>
  <w:num w:numId="36" w16cid:durableId="1822229755">
    <w:abstractNumId w:val="47"/>
  </w:num>
  <w:num w:numId="37" w16cid:durableId="1810322941">
    <w:abstractNumId w:val="19"/>
  </w:num>
  <w:num w:numId="38" w16cid:durableId="80564087">
    <w:abstractNumId w:val="44"/>
  </w:num>
  <w:num w:numId="39" w16cid:durableId="1590189002">
    <w:abstractNumId w:val="6"/>
  </w:num>
  <w:num w:numId="40" w16cid:durableId="1237784013">
    <w:abstractNumId w:val="22"/>
  </w:num>
  <w:num w:numId="41" w16cid:durableId="1687058727">
    <w:abstractNumId w:val="5"/>
  </w:num>
  <w:num w:numId="42" w16cid:durableId="1244947355">
    <w:abstractNumId w:val="26"/>
  </w:num>
  <w:num w:numId="43" w16cid:durableId="1265455544">
    <w:abstractNumId w:val="29"/>
  </w:num>
  <w:num w:numId="44" w16cid:durableId="920715853">
    <w:abstractNumId w:val="8"/>
  </w:num>
  <w:num w:numId="45" w16cid:durableId="192577318">
    <w:abstractNumId w:val="41"/>
  </w:num>
  <w:num w:numId="46" w16cid:durableId="509872188">
    <w:abstractNumId w:val="10"/>
  </w:num>
  <w:num w:numId="47" w16cid:durableId="1551114174">
    <w:abstractNumId w:val="28"/>
  </w:num>
  <w:num w:numId="48" w16cid:durableId="1820656903">
    <w:abstractNumId w:val="12"/>
  </w:num>
  <w:num w:numId="49" w16cid:durableId="2091464783">
    <w:abstractNumId w:val="38"/>
  </w:num>
  <w:num w:numId="50" w16cid:durableId="477646175">
    <w:abstractNumId w:val="1"/>
  </w:num>
  <w:num w:numId="51" w16cid:durableId="945625408">
    <w:abstractNumId w:val="1"/>
  </w:num>
  <w:num w:numId="52" w16cid:durableId="720859752">
    <w:abstractNumId w:val="1"/>
  </w:num>
  <w:num w:numId="53" w16cid:durableId="2070103810">
    <w:abstractNumId w:val="1"/>
  </w:num>
  <w:num w:numId="54" w16cid:durableId="487357174">
    <w:abstractNumId w:val="1"/>
  </w:num>
  <w:num w:numId="55" w16cid:durableId="1498039831">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54F"/>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896"/>
    <w:rsid w:val="00006CCF"/>
    <w:rsid w:val="00006CE4"/>
    <w:rsid w:val="000070EA"/>
    <w:rsid w:val="00007CDC"/>
    <w:rsid w:val="00007DCB"/>
    <w:rsid w:val="000104C6"/>
    <w:rsid w:val="0001074B"/>
    <w:rsid w:val="000110C9"/>
    <w:rsid w:val="00011B28"/>
    <w:rsid w:val="00011E0E"/>
    <w:rsid w:val="00011EE8"/>
    <w:rsid w:val="00012204"/>
    <w:rsid w:val="000126BF"/>
    <w:rsid w:val="00012C16"/>
    <w:rsid w:val="000136C9"/>
    <w:rsid w:val="00013757"/>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EBB"/>
    <w:rsid w:val="00020168"/>
    <w:rsid w:val="00020E64"/>
    <w:rsid w:val="00020E6C"/>
    <w:rsid w:val="00021143"/>
    <w:rsid w:val="00021594"/>
    <w:rsid w:val="00022522"/>
    <w:rsid w:val="000226CC"/>
    <w:rsid w:val="00022C6C"/>
    <w:rsid w:val="000230CC"/>
    <w:rsid w:val="00023233"/>
    <w:rsid w:val="00023BB0"/>
    <w:rsid w:val="00023C5D"/>
    <w:rsid w:val="00023DAF"/>
    <w:rsid w:val="000240D5"/>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FB"/>
    <w:rsid w:val="0003648B"/>
    <w:rsid w:val="0003664E"/>
    <w:rsid w:val="000367CE"/>
    <w:rsid w:val="00036AF4"/>
    <w:rsid w:val="00036BA1"/>
    <w:rsid w:val="00036CFE"/>
    <w:rsid w:val="00036E19"/>
    <w:rsid w:val="00037097"/>
    <w:rsid w:val="000372E9"/>
    <w:rsid w:val="0003770D"/>
    <w:rsid w:val="00040573"/>
    <w:rsid w:val="000407F2"/>
    <w:rsid w:val="00040B78"/>
    <w:rsid w:val="00040E7B"/>
    <w:rsid w:val="0004169D"/>
    <w:rsid w:val="000418FE"/>
    <w:rsid w:val="00041D65"/>
    <w:rsid w:val="000422E2"/>
    <w:rsid w:val="00042927"/>
    <w:rsid w:val="00042F22"/>
    <w:rsid w:val="0004320C"/>
    <w:rsid w:val="000437FA"/>
    <w:rsid w:val="0004387A"/>
    <w:rsid w:val="00044273"/>
    <w:rsid w:val="00044278"/>
    <w:rsid w:val="000444EF"/>
    <w:rsid w:val="000447E0"/>
    <w:rsid w:val="00044A9C"/>
    <w:rsid w:val="00044FEF"/>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11FA"/>
    <w:rsid w:val="00051E65"/>
    <w:rsid w:val="0005298F"/>
    <w:rsid w:val="00052A07"/>
    <w:rsid w:val="00052B83"/>
    <w:rsid w:val="000534E3"/>
    <w:rsid w:val="00053C47"/>
    <w:rsid w:val="00053D60"/>
    <w:rsid w:val="00054303"/>
    <w:rsid w:val="00054EE4"/>
    <w:rsid w:val="00055378"/>
    <w:rsid w:val="0005606A"/>
    <w:rsid w:val="00056436"/>
    <w:rsid w:val="00056718"/>
    <w:rsid w:val="00056904"/>
    <w:rsid w:val="00056A67"/>
    <w:rsid w:val="00056F48"/>
    <w:rsid w:val="00056FD0"/>
    <w:rsid w:val="00057117"/>
    <w:rsid w:val="000571B8"/>
    <w:rsid w:val="0005757D"/>
    <w:rsid w:val="00057636"/>
    <w:rsid w:val="00057A13"/>
    <w:rsid w:val="00057F6C"/>
    <w:rsid w:val="000604D2"/>
    <w:rsid w:val="000605B0"/>
    <w:rsid w:val="00060886"/>
    <w:rsid w:val="000616E7"/>
    <w:rsid w:val="00061829"/>
    <w:rsid w:val="000620C9"/>
    <w:rsid w:val="0006226F"/>
    <w:rsid w:val="0006251E"/>
    <w:rsid w:val="000625C8"/>
    <w:rsid w:val="0006266C"/>
    <w:rsid w:val="000629CC"/>
    <w:rsid w:val="00062FEE"/>
    <w:rsid w:val="000637A9"/>
    <w:rsid w:val="00063C46"/>
    <w:rsid w:val="00063EF3"/>
    <w:rsid w:val="000645B8"/>
    <w:rsid w:val="0006460E"/>
    <w:rsid w:val="00064878"/>
    <w:rsid w:val="0006487E"/>
    <w:rsid w:val="00064939"/>
    <w:rsid w:val="00065931"/>
    <w:rsid w:val="00065D09"/>
    <w:rsid w:val="00065E1A"/>
    <w:rsid w:val="0006626C"/>
    <w:rsid w:val="00066916"/>
    <w:rsid w:val="000669A1"/>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D3D"/>
    <w:rsid w:val="000850D7"/>
    <w:rsid w:val="000855EB"/>
    <w:rsid w:val="00085B52"/>
    <w:rsid w:val="00085E11"/>
    <w:rsid w:val="000862B6"/>
    <w:rsid w:val="000866F2"/>
    <w:rsid w:val="00086A43"/>
    <w:rsid w:val="000873A6"/>
    <w:rsid w:val="00087BA0"/>
    <w:rsid w:val="0009009F"/>
    <w:rsid w:val="00090AF4"/>
    <w:rsid w:val="00090D19"/>
    <w:rsid w:val="00090E18"/>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5B4"/>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CFB"/>
    <w:rsid w:val="000B3347"/>
    <w:rsid w:val="000B3516"/>
    <w:rsid w:val="000B3A8F"/>
    <w:rsid w:val="000B3F3B"/>
    <w:rsid w:val="000B4700"/>
    <w:rsid w:val="000B47C7"/>
    <w:rsid w:val="000B4AB9"/>
    <w:rsid w:val="000B4B7E"/>
    <w:rsid w:val="000B5332"/>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6F0"/>
    <w:rsid w:val="000D0D07"/>
    <w:rsid w:val="000D0F48"/>
    <w:rsid w:val="000D161E"/>
    <w:rsid w:val="000D162D"/>
    <w:rsid w:val="000D1690"/>
    <w:rsid w:val="000D2859"/>
    <w:rsid w:val="000D2C06"/>
    <w:rsid w:val="000D2F62"/>
    <w:rsid w:val="000D2F63"/>
    <w:rsid w:val="000D3D57"/>
    <w:rsid w:val="000D42D5"/>
    <w:rsid w:val="000D4501"/>
    <w:rsid w:val="000D4797"/>
    <w:rsid w:val="000D480A"/>
    <w:rsid w:val="000D4E14"/>
    <w:rsid w:val="000D56AC"/>
    <w:rsid w:val="000D5C17"/>
    <w:rsid w:val="000D6210"/>
    <w:rsid w:val="000D6A5A"/>
    <w:rsid w:val="000D7032"/>
    <w:rsid w:val="000E0527"/>
    <w:rsid w:val="000E0AD8"/>
    <w:rsid w:val="000E18C4"/>
    <w:rsid w:val="000E18EA"/>
    <w:rsid w:val="000E1E92"/>
    <w:rsid w:val="000E1EC2"/>
    <w:rsid w:val="000E229E"/>
    <w:rsid w:val="000E23FF"/>
    <w:rsid w:val="000E2594"/>
    <w:rsid w:val="000E27F1"/>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C8D"/>
    <w:rsid w:val="00113CF4"/>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CEA"/>
    <w:rsid w:val="00120287"/>
    <w:rsid w:val="0012114F"/>
    <w:rsid w:val="001218CE"/>
    <w:rsid w:val="001219F5"/>
    <w:rsid w:val="00121A20"/>
    <w:rsid w:val="00121CF7"/>
    <w:rsid w:val="00121D09"/>
    <w:rsid w:val="0012285D"/>
    <w:rsid w:val="00123A35"/>
    <w:rsid w:val="00123D2C"/>
    <w:rsid w:val="001248FC"/>
    <w:rsid w:val="00124C48"/>
    <w:rsid w:val="00125186"/>
    <w:rsid w:val="00125448"/>
    <w:rsid w:val="001254B2"/>
    <w:rsid w:val="001259FB"/>
    <w:rsid w:val="00125D8C"/>
    <w:rsid w:val="00125FDB"/>
    <w:rsid w:val="00126B4A"/>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6F1"/>
    <w:rsid w:val="0014787F"/>
    <w:rsid w:val="00147BDE"/>
    <w:rsid w:val="00147BEC"/>
    <w:rsid w:val="001506B3"/>
    <w:rsid w:val="001510DF"/>
    <w:rsid w:val="0015190F"/>
    <w:rsid w:val="00151A72"/>
    <w:rsid w:val="00151E23"/>
    <w:rsid w:val="001526E0"/>
    <w:rsid w:val="00153B76"/>
    <w:rsid w:val="00154220"/>
    <w:rsid w:val="001544CD"/>
    <w:rsid w:val="0015472B"/>
    <w:rsid w:val="00154A0B"/>
    <w:rsid w:val="001551B5"/>
    <w:rsid w:val="001552A5"/>
    <w:rsid w:val="00155C3F"/>
    <w:rsid w:val="0015620B"/>
    <w:rsid w:val="001566B0"/>
    <w:rsid w:val="001567FC"/>
    <w:rsid w:val="00156A84"/>
    <w:rsid w:val="0015727C"/>
    <w:rsid w:val="00157737"/>
    <w:rsid w:val="00157EAB"/>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AA3"/>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993"/>
    <w:rsid w:val="001711A9"/>
    <w:rsid w:val="0017130D"/>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E57"/>
    <w:rsid w:val="00182B60"/>
    <w:rsid w:val="001830DE"/>
    <w:rsid w:val="001833D1"/>
    <w:rsid w:val="00183491"/>
    <w:rsid w:val="00183A3D"/>
    <w:rsid w:val="00184679"/>
    <w:rsid w:val="001846F2"/>
    <w:rsid w:val="00184866"/>
    <w:rsid w:val="00185B4F"/>
    <w:rsid w:val="00187149"/>
    <w:rsid w:val="00187978"/>
    <w:rsid w:val="00187B9A"/>
    <w:rsid w:val="00187EDB"/>
    <w:rsid w:val="00187FF9"/>
    <w:rsid w:val="00190338"/>
    <w:rsid w:val="001907D0"/>
    <w:rsid w:val="00190AC1"/>
    <w:rsid w:val="001911F2"/>
    <w:rsid w:val="00191FF4"/>
    <w:rsid w:val="001921DE"/>
    <w:rsid w:val="00192409"/>
    <w:rsid w:val="00192D14"/>
    <w:rsid w:val="00192F62"/>
    <w:rsid w:val="0019308B"/>
    <w:rsid w:val="0019341A"/>
    <w:rsid w:val="001937A5"/>
    <w:rsid w:val="001938E3"/>
    <w:rsid w:val="00193DBD"/>
    <w:rsid w:val="00193E2A"/>
    <w:rsid w:val="0019468F"/>
    <w:rsid w:val="001954BC"/>
    <w:rsid w:val="00195940"/>
    <w:rsid w:val="001965C4"/>
    <w:rsid w:val="00196BD9"/>
    <w:rsid w:val="00196CB0"/>
    <w:rsid w:val="00197419"/>
    <w:rsid w:val="001975F2"/>
    <w:rsid w:val="00197ABF"/>
    <w:rsid w:val="00197DF9"/>
    <w:rsid w:val="001A0AB8"/>
    <w:rsid w:val="001A1986"/>
    <w:rsid w:val="001A1987"/>
    <w:rsid w:val="001A1A08"/>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B0277"/>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E1"/>
    <w:rsid w:val="001C2A0E"/>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58E2"/>
    <w:rsid w:val="001E6681"/>
    <w:rsid w:val="001E700A"/>
    <w:rsid w:val="001E7092"/>
    <w:rsid w:val="001E760A"/>
    <w:rsid w:val="001E7A26"/>
    <w:rsid w:val="001E7AED"/>
    <w:rsid w:val="001E7F8E"/>
    <w:rsid w:val="001F024F"/>
    <w:rsid w:val="001F0CCF"/>
    <w:rsid w:val="001F13DC"/>
    <w:rsid w:val="001F2511"/>
    <w:rsid w:val="001F2733"/>
    <w:rsid w:val="001F2912"/>
    <w:rsid w:val="001F2FA8"/>
    <w:rsid w:val="001F325B"/>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F96"/>
    <w:rsid w:val="002041BF"/>
    <w:rsid w:val="00204369"/>
    <w:rsid w:val="00204E32"/>
    <w:rsid w:val="00204F61"/>
    <w:rsid w:val="002050C4"/>
    <w:rsid w:val="002051AC"/>
    <w:rsid w:val="00205217"/>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9EF"/>
    <w:rsid w:val="00216EE7"/>
    <w:rsid w:val="00217150"/>
    <w:rsid w:val="002179C2"/>
    <w:rsid w:val="00220600"/>
    <w:rsid w:val="00220CB2"/>
    <w:rsid w:val="00220EAB"/>
    <w:rsid w:val="002211A4"/>
    <w:rsid w:val="00221404"/>
    <w:rsid w:val="002224DB"/>
    <w:rsid w:val="002225F6"/>
    <w:rsid w:val="00222BE9"/>
    <w:rsid w:val="00222CCC"/>
    <w:rsid w:val="00222F01"/>
    <w:rsid w:val="002236E1"/>
    <w:rsid w:val="00223DF9"/>
    <w:rsid w:val="00223FCB"/>
    <w:rsid w:val="0022451F"/>
    <w:rsid w:val="002245DE"/>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13CC"/>
    <w:rsid w:val="00241559"/>
    <w:rsid w:val="00242320"/>
    <w:rsid w:val="00242362"/>
    <w:rsid w:val="0024267E"/>
    <w:rsid w:val="00242B52"/>
    <w:rsid w:val="00243179"/>
    <w:rsid w:val="0024350A"/>
    <w:rsid w:val="002435B3"/>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54A"/>
    <w:rsid w:val="0024798D"/>
    <w:rsid w:val="002503BD"/>
    <w:rsid w:val="00250CE8"/>
    <w:rsid w:val="00251316"/>
    <w:rsid w:val="00251576"/>
    <w:rsid w:val="00251615"/>
    <w:rsid w:val="00251976"/>
    <w:rsid w:val="00251A0A"/>
    <w:rsid w:val="00251AE1"/>
    <w:rsid w:val="00251B4A"/>
    <w:rsid w:val="00251DE3"/>
    <w:rsid w:val="00251F7B"/>
    <w:rsid w:val="0025243C"/>
    <w:rsid w:val="002527D5"/>
    <w:rsid w:val="00252FD8"/>
    <w:rsid w:val="002536A0"/>
    <w:rsid w:val="0025383E"/>
    <w:rsid w:val="00253E07"/>
    <w:rsid w:val="00253EE7"/>
    <w:rsid w:val="002540A0"/>
    <w:rsid w:val="00255D36"/>
    <w:rsid w:val="0025709E"/>
    <w:rsid w:val="00257543"/>
    <w:rsid w:val="00257E38"/>
    <w:rsid w:val="002603E6"/>
    <w:rsid w:val="00260692"/>
    <w:rsid w:val="00260CC6"/>
    <w:rsid w:val="00260D8C"/>
    <w:rsid w:val="00261011"/>
    <w:rsid w:val="00261251"/>
    <w:rsid w:val="00261782"/>
    <w:rsid w:val="002617E7"/>
    <w:rsid w:val="00261A3A"/>
    <w:rsid w:val="002621A5"/>
    <w:rsid w:val="002622B0"/>
    <w:rsid w:val="002622FC"/>
    <w:rsid w:val="00262A43"/>
    <w:rsid w:val="00262B26"/>
    <w:rsid w:val="002637AE"/>
    <w:rsid w:val="00264189"/>
    <w:rsid w:val="00264228"/>
    <w:rsid w:val="00264334"/>
    <w:rsid w:val="0026473E"/>
    <w:rsid w:val="00265521"/>
    <w:rsid w:val="002655B1"/>
    <w:rsid w:val="00265874"/>
    <w:rsid w:val="00265B34"/>
    <w:rsid w:val="00265C81"/>
    <w:rsid w:val="00265FCA"/>
    <w:rsid w:val="00266214"/>
    <w:rsid w:val="00267A3C"/>
    <w:rsid w:val="00267C83"/>
    <w:rsid w:val="00267DDB"/>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95F"/>
    <w:rsid w:val="00277BE8"/>
    <w:rsid w:val="002805F5"/>
    <w:rsid w:val="00280751"/>
    <w:rsid w:val="002809BE"/>
    <w:rsid w:val="00280E8F"/>
    <w:rsid w:val="00281605"/>
    <w:rsid w:val="002819A4"/>
    <w:rsid w:val="00281C9B"/>
    <w:rsid w:val="00281EBA"/>
    <w:rsid w:val="00282012"/>
    <w:rsid w:val="002821B7"/>
    <w:rsid w:val="0028280A"/>
    <w:rsid w:val="00282F53"/>
    <w:rsid w:val="0028305E"/>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14"/>
    <w:rsid w:val="00296F44"/>
    <w:rsid w:val="0029777D"/>
    <w:rsid w:val="002978FD"/>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CC1"/>
    <w:rsid w:val="002A521D"/>
    <w:rsid w:val="002A5335"/>
    <w:rsid w:val="002A5A5B"/>
    <w:rsid w:val="002A5F35"/>
    <w:rsid w:val="002A5FF7"/>
    <w:rsid w:val="002A666D"/>
    <w:rsid w:val="002A6CFF"/>
    <w:rsid w:val="002A6FF8"/>
    <w:rsid w:val="002A7A5C"/>
    <w:rsid w:val="002B114B"/>
    <w:rsid w:val="002B1174"/>
    <w:rsid w:val="002B24D6"/>
    <w:rsid w:val="002B2C00"/>
    <w:rsid w:val="002B2FF5"/>
    <w:rsid w:val="002B3FE9"/>
    <w:rsid w:val="002B4A5B"/>
    <w:rsid w:val="002B6D00"/>
    <w:rsid w:val="002C041B"/>
    <w:rsid w:val="002C0828"/>
    <w:rsid w:val="002C13FE"/>
    <w:rsid w:val="002C151A"/>
    <w:rsid w:val="002C15E4"/>
    <w:rsid w:val="002C255E"/>
    <w:rsid w:val="002C2995"/>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C92"/>
    <w:rsid w:val="002C6364"/>
    <w:rsid w:val="002C6E77"/>
    <w:rsid w:val="002C7166"/>
    <w:rsid w:val="002C71A1"/>
    <w:rsid w:val="002C7E6F"/>
    <w:rsid w:val="002D007E"/>
    <w:rsid w:val="002D0123"/>
    <w:rsid w:val="002D0200"/>
    <w:rsid w:val="002D071A"/>
    <w:rsid w:val="002D0AE0"/>
    <w:rsid w:val="002D102E"/>
    <w:rsid w:val="002D1BA9"/>
    <w:rsid w:val="002D26AA"/>
    <w:rsid w:val="002D2725"/>
    <w:rsid w:val="002D2E85"/>
    <w:rsid w:val="002D34B2"/>
    <w:rsid w:val="002D3D29"/>
    <w:rsid w:val="002D3EA2"/>
    <w:rsid w:val="002D4319"/>
    <w:rsid w:val="002D495F"/>
    <w:rsid w:val="002D4ABC"/>
    <w:rsid w:val="002D5255"/>
    <w:rsid w:val="002D5569"/>
    <w:rsid w:val="002D5BFA"/>
    <w:rsid w:val="002D5E29"/>
    <w:rsid w:val="002D60E5"/>
    <w:rsid w:val="002D6218"/>
    <w:rsid w:val="002D6A8C"/>
    <w:rsid w:val="002D6B9B"/>
    <w:rsid w:val="002D6EE5"/>
    <w:rsid w:val="002D7495"/>
    <w:rsid w:val="002D7637"/>
    <w:rsid w:val="002D78EA"/>
    <w:rsid w:val="002E00CD"/>
    <w:rsid w:val="002E0B37"/>
    <w:rsid w:val="002E0FCF"/>
    <w:rsid w:val="002E1318"/>
    <w:rsid w:val="002E17F2"/>
    <w:rsid w:val="002E184A"/>
    <w:rsid w:val="002E1F5F"/>
    <w:rsid w:val="002E2A11"/>
    <w:rsid w:val="002E368E"/>
    <w:rsid w:val="002E38B4"/>
    <w:rsid w:val="002E39C3"/>
    <w:rsid w:val="002E3FF2"/>
    <w:rsid w:val="002E4943"/>
    <w:rsid w:val="002E5541"/>
    <w:rsid w:val="002E592D"/>
    <w:rsid w:val="002E5948"/>
    <w:rsid w:val="002E59E2"/>
    <w:rsid w:val="002E5B15"/>
    <w:rsid w:val="002E689B"/>
    <w:rsid w:val="002E7003"/>
    <w:rsid w:val="002E74D2"/>
    <w:rsid w:val="002E75E0"/>
    <w:rsid w:val="002E7CAE"/>
    <w:rsid w:val="002F0383"/>
    <w:rsid w:val="002F07A4"/>
    <w:rsid w:val="002F0FA4"/>
    <w:rsid w:val="002F1062"/>
    <w:rsid w:val="002F1F4D"/>
    <w:rsid w:val="002F2219"/>
    <w:rsid w:val="002F2523"/>
    <w:rsid w:val="002F2771"/>
    <w:rsid w:val="002F2F73"/>
    <w:rsid w:val="002F37A9"/>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D11"/>
    <w:rsid w:val="00302DF9"/>
    <w:rsid w:val="003038EC"/>
    <w:rsid w:val="00304290"/>
    <w:rsid w:val="003043DF"/>
    <w:rsid w:val="0030501F"/>
    <w:rsid w:val="0030529D"/>
    <w:rsid w:val="00305444"/>
    <w:rsid w:val="00305A15"/>
    <w:rsid w:val="00305E84"/>
    <w:rsid w:val="00306584"/>
    <w:rsid w:val="00306D7E"/>
    <w:rsid w:val="00306E90"/>
    <w:rsid w:val="0030726B"/>
    <w:rsid w:val="00307440"/>
    <w:rsid w:val="003077AF"/>
    <w:rsid w:val="00307A45"/>
    <w:rsid w:val="00307BA1"/>
    <w:rsid w:val="003100B3"/>
    <w:rsid w:val="00310200"/>
    <w:rsid w:val="00310854"/>
    <w:rsid w:val="00310A3C"/>
    <w:rsid w:val="003112E6"/>
    <w:rsid w:val="003113AC"/>
    <w:rsid w:val="00311702"/>
    <w:rsid w:val="00311E82"/>
    <w:rsid w:val="003124BA"/>
    <w:rsid w:val="00312792"/>
    <w:rsid w:val="00312A8E"/>
    <w:rsid w:val="00313A8B"/>
    <w:rsid w:val="00313FD6"/>
    <w:rsid w:val="0031400F"/>
    <w:rsid w:val="003143BD"/>
    <w:rsid w:val="00315E7F"/>
    <w:rsid w:val="003162BC"/>
    <w:rsid w:val="00316C41"/>
    <w:rsid w:val="003171C4"/>
    <w:rsid w:val="00317329"/>
    <w:rsid w:val="00317BB7"/>
    <w:rsid w:val="00317C54"/>
    <w:rsid w:val="00320177"/>
    <w:rsid w:val="003203ED"/>
    <w:rsid w:val="00320E9E"/>
    <w:rsid w:val="00321454"/>
    <w:rsid w:val="003218C2"/>
    <w:rsid w:val="00321EA6"/>
    <w:rsid w:val="003221AA"/>
    <w:rsid w:val="003222BD"/>
    <w:rsid w:val="003225B5"/>
    <w:rsid w:val="00322820"/>
    <w:rsid w:val="00322901"/>
    <w:rsid w:val="00322C9F"/>
    <w:rsid w:val="003231C9"/>
    <w:rsid w:val="003233D6"/>
    <w:rsid w:val="003233E6"/>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751"/>
    <w:rsid w:val="00331A90"/>
    <w:rsid w:val="00331FB5"/>
    <w:rsid w:val="003329DD"/>
    <w:rsid w:val="003330BE"/>
    <w:rsid w:val="003334EA"/>
    <w:rsid w:val="0033352D"/>
    <w:rsid w:val="00333FD7"/>
    <w:rsid w:val="00334165"/>
    <w:rsid w:val="00334578"/>
    <w:rsid w:val="00334579"/>
    <w:rsid w:val="00334D0C"/>
    <w:rsid w:val="0033520D"/>
    <w:rsid w:val="00335858"/>
    <w:rsid w:val="00335A7A"/>
    <w:rsid w:val="00335CDC"/>
    <w:rsid w:val="00336BDA"/>
    <w:rsid w:val="00337135"/>
    <w:rsid w:val="003372E3"/>
    <w:rsid w:val="00340CA8"/>
    <w:rsid w:val="0034106C"/>
    <w:rsid w:val="003419A8"/>
    <w:rsid w:val="00341A26"/>
    <w:rsid w:val="00341AB0"/>
    <w:rsid w:val="0034203F"/>
    <w:rsid w:val="00342BD7"/>
    <w:rsid w:val="00343831"/>
    <w:rsid w:val="00343CE6"/>
    <w:rsid w:val="0034447A"/>
    <w:rsid w:val="00344A6A"/>
    <w:rsid w:val="00345177"/>
    <w:rsid w:val="003457C4"/>
    <w:rsid w:val="00346038"/>
    <w:rsid w:val="00346290"/>
    <w:rsid w:val="00346878"/>
    <w:rsid w:val="00346DB5"/>
    <w:rsid w:val="003477B1"/>
    <w:rsid w:val="0034782D"/>
    <w:rsid w:val="003479F3"/>
    <w:rsid w:val="00347E7F"/>
    <w:rsid w:val="0035020E"/>
    <w:rsid w:val="0035065C"/>
    <w:rsid w:val="00351539"/>
    <w:rsid w:val="003516FD"/>
    <w:rsid w:val="00351C21"/>
    <w:rsid w:val="00352094"/>
    <w:rsid w:val="00352BCD"/>
    <w:rsid w:val="00352D15"/>
    <w:rsid w:val="003531A0"/>
    <w:rsid w:val="00354D96"/>
    <w:rsid w:val="00354E94"/>
    <w:rsid w:val="00354F66"/>
    <w:rsid w:val="00355206"/>
    <w:rsid w:val="00355657"/>
    <w:rsid w:val="003557C7"/>
    <w:rsid w:val="00355B66"/>
    <w:rsid w:val="00356081"/>
    <w:rsid w:val="003564FC"/>
    <w:rsid w:val="0035700B"/>
    <w:rsid w:val="00357074"/>
    <w:rsid w:val="00357380"/>
    <w:rsid w:val="003577D4"/>
    <w:rsid w:val="00357FD1"/>
    <w:rsid w:val="003602D9"/>
    <w:rsid w:val="003607B2"/>
    <w:rsid w:val="00361752"/>
    <w:rsid w:val="00362175"/>
    <w:rsid w:val="00362AF6"/>
    <w:rsid w:val="00362F2B"/>
    <w:rsid w:val="003633B0"/>
    <w:rsid w:val="00363773"/>
    <w:rsid w:val="00363958"/>
    <w:rsid w:val="00363A5E"/>
    <w:rsid w:val="00363A93"/>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CE1"/>
    <w:rsid w:val="00377FC9"/>
    <w:rsid w:val="0038072C"/>
    <w:rsid w:val="00380AAA"/>
    <w:rsid w:val="00380D7D"/>
    <w:rsid w:val="0038183A"/>
    <w:rsid w:val="0038191C"/>
    <w:rsid w:val="00381BEA"/>
    <w:rsid w:val="00382274"/>
    <w:rsid w:val="00382C9C"/>
    <w:rsid w:val="003831A7"/>
    <w:rsid w:val="00383467"/>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6E4"/>
    <w:rsid w:val="00387AB1"/>
    <w:rsid w:val="00387D4F"/>
    <w:rsid w:val="0039058C"/>
    <w:rsid w:val="00391638"/>
    <w:rsid w:val="003918D0"/>
    <w:rsid w:val="00391EB6"/>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713B"/>
    <w:rsid w:val="00397568"/>
    <w:rsid w:val="003978A8"/>
    <w:rsid w:val="003A0075"/>
    <w:rsid w:val="003A015C"/>
    <w:rsid w:val="003A0632"/>
    <w:rsid w:val="003A0DAE"/>
    <w:rsid w:val="003A16AD"/>
    <w:rsid w:val="003A2130"/>
    <w:rsid w:val="003A2207"/>
    <w:rsid w:val="003A2223"/>
    <w:rsid w:val="003A245B"/>
    <w:rsid w:val="003A25A6"/>
    <w:rsid w:val="003A2A0F"/>
    <w:rsid w:val="003A2F92"/>
    <w:rsid w:val="003A3994"/>
    <w:rsid w:val="003A3FBF"/>
    <w:rsid w:val="003A457A"/>
    <w:rsid w:val="003A45A1"/>
    <w:rsid w:val="003A47E5"/>
    <w:rsid w:val="003A47EE"/>
    <w:rsid w:val="003A4C90"/>
    <w:rsid w:val="003A4EBD"/>
    <w:rsid w:val="003A5B0A"/>
    <w:rsid w:val="003A5EA3"/>
    <w:rsid w:val="003A6679"/>
    <w:rsid w:val="003A6BAC"/>
    <w:rsid w:val="003A6BE0"/>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424A"/>
    <w:rsid w:val="003B4EB4"/>
    <w:rsid w:val="003B53CC"/>
    <w:rsid w:val="003B5A3F"/>
    <w:rsid w:val="003B669C"/>
    <w:rsid w:val="003B6E30"/>
    <w:rsid w:val="003B71FB"/>
    <w:rsid w:val="003B72C3"/>
    <w:rsid w:val="003B795B"/>
    <w:rsid w:val="003B7AC3"/>
    <w:rsid w:val="003B7FE5"/>
    <w:rsid w:val="003C0603"/>
    <w:rsid w:val="003C0D50"/>
    <w:rsid w:val="003C0E85"/>
    <w:rsid w:val="003C11C8"/>
    <w:rsid w:val="003C128C"/>
    <w:rsid w:val="003C12B9"/>
    <w:rsid w:val="003C15AF"/>
    <w:rsid w:val="003C16DE"/>
    <w:rsid w:val="003C1732"/>
    <w:rsid w:val="003C1945"/>
    <w:rsid w:val="003C1BD7"/>
    <w:rsid w:val="003C1EA5"/>
    <w:rsid w:val="003C22BF"/>
    <w:rsid w:val="003C2702"/>
    <w:rsid w:val="003C2907"/>
    <w:rsid w:val="003C31CD"/>
    <w:rsid w:val="003C3448"/>
    <w:rsid w:val="003C3BE2"/>
    <w:rsid w:val="003C49BC"/>
    <w:rsid w:val="003C5324"/>
    <w:rsid w:val="003C5553"/>
    <w:rsid w:val="003C563E"/>
    <w:rsid w:val="003C5C59"/>
    <w:rsid w:val="003C5DB9"/>
    <w:rsid w:val="003C62E9"/>
    <w:rsid w:val="003C62ED"/>
    <w:rsid w:val="003C6C78"/>
    <w:rsid w:val="003C6D42"/>
    <w:rsid w:val="003C6E0C"/>
    <w:rsid w:val="003C7652"/>
    <w:rsid w:val="003C7806"/>
    <w:rsid w:val="003C782E"/>
    <w:rsid w:val="003C7D14"/>
    <w:rsid w:val="003D109F"/>
    <w:rsid w:val="003D1CA9"/>
    <w:rsid w:val="003D2478"/>
    <w:rsid w:val="003D28FB"/>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74E3"/>
    <w:rsid w:val="003F0029"/>
    <w:rsid w:val="003F05C7"/>
    <w:rsid w:val="003F0650"/>
    <w:rsid w:val="003F1E02"/>
    <w:rsid w:val="003F1FDF"/>
    <w:rsid w:val="003F2CD4"/>
    <w:rsid w:val="003F349E"/>
    <w:rsid w:val="003F370E"/>
    <w:rsid w:val="003F4A38"/>
    <w:rsid w:val="003F4A65"/>
    <w:rsid w:val="003F4AF3"/>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DD"/>
    <w:rsid w:val="00403944"/>
    <w:rsid w:val="00403C08"/>
    <w:rsid w:val="00404059"/>
    <w:rsid w:val="004040C0"/>
    <w:rsid w:val="00404281"/>
    <w:rsid w:val="004048FF"/>
    <w:rsid w:val="00404DC5"/>
    <w:rsid w:val="00404F24"/>
    <w:rsid w:val="004050B5"/>
    <w:rsid w:val="0040512B"/>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258E"/>
    <w:rsid w:val="0041263E"/>
    <w:rsid w:val="00412D3D"/>
    <w:rsid w:val="00412F0B"/>
    <w:rsid w:val="00413AAC"/>
    <w:rsid w:val="00413F1A"/>
    <w:rsid w:val="004141A5"/>
    <w:rsid w:val="004145C0"/>
    <w:rsid w:val="00414778"/>
    <w:rsid w:val="0041487C"/>
    <w:rsid w:val="00414AB1"/>
    <w:rsid w:val="00414C62"/>
    <w:rsid w:val="00414C64"/>
    <w:rsid w:val="00414FEA"/>
    <w:rsid w:val="00415776"/>
    <w:rsid w:val="00415BCC"/>
    <w:rsid w:val="00415E8A"/>
    <w:rsid w:val="00416275"/>
    <w:rsid w:val="00416663"/>
    <w:rsid w:val="00416D25"/>
    <w:rsid w:val="00417EEF"/>
    <w:rsid w:val="00420230"/>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772"/>
    <w:rsid w:val="00427903"/>
    <w:rsid w:val="00430936"/>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6316"/>
    <w:rsid w:val="0043695F"/>
    <w:rsid w:val="00437447"/>
    <w:rsid w:val="004377DC"/>
    <w:rsid w:val="00437D8F"/>
    <w:rsid w:val="00440C67"/>
    <w:rsid w:val="00441362"/>
    <w:rsid w:val="00441A92"/>
    <w:rsid w:val="00442490"/>
    <w:rsid w:val="00442A5A"/>
    <w:rsid w:val="00442A5F"/>
    <w:rsid w:val="00443C63"/>
    <w:rsid w:val="00443D26"/>
    <w:rsid w:val="004446F2"/>
    <w:rsid w:val="00444F56"/>
    <w:rsid w:val="004459C8"/>
    <w:rsid w:val="00446488"/>
    <w:rsid w:val="00446A99"/>
    <w:rsid w:val="00446FE5"/>
    <w:rsid w:val="0044705A"/>
    <w:rsid w:val="004478DB"/>
    <w:rsid w:val="00450214"/>
    <w:rsid w:val="00450CC2"/>
    <w:rsid w:val="00450E5F"/>
    <w:rsid w:val="00450E98"/>
    <w:rsid w:val="00450E9F"/>
    <w:rsid w:val="004517AA"/>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876"/>
    <w:rsid w:val="00456970"/>
    <w:rsid w:val="00456B04"/>
    <w:rsid w:val="00457415"/>
    <w:rsid w:val="00457565"/>
    <w:rsid w:val="00457B71"/>
    <w:rsid w:val="004606E0"/>
    <w:rsid w:val="00460CE2"/>
    <w:rsid w:val="00460D15"/>
    <w:rsid w:val="004616E7"/>
    <w:rsid w:val="00461892"/>
    <w:rsid w:val="0046247C"/>
    <w:rsid w:val="00462510"/>
    <w:rsid w:val="0046493F"/>
    <w:rsid w:val="00464F5D"/>
    <w:rsid w:val="004658DE"/>
    <w:rsid w:val="0046594F"/>
    <w:rsid w:val="004661B2"/>
    <w:rsid w:val="004669E2"/>
    <w:rsid w:val="00466B85"/>
    <w:rsid w:val="00466F5E"/>
    <w:rsid w:val="00467409"/>
    <w:rsid w:val="00467C0B"/>
    <w:rsid w:val="00470334"/>
    <w:rsid w:val="00470C31"/>
    <w:rsid w:val="00471148"/>
    <w:rsid w:val="00471A1A"/>
    <w:rsid w:val="00472188"/>
    <w:rsid w:val="004722C6"/>
    <w:rsid w:val="0047271B"/>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2F01"/>
    <w:rsid w:val="00483633"/>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5408"/>
    <w:rsid w:val="00495707"/>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C54"/>
    <w:rsid w:val="004B1CA9"/>
    <w:rsid w:val="004B1CFE"/>
    <w:rsid w:val="004B1DB8"/>
    <w:rsid w:val="004B2F6C"/>
    <w:rsid w:val="004B3036"/>
    <w:rsid w:val="004B3037"/>
    <w:rsid w:val="004B4459"/>
    <w:rsid w:val="004B44CE"/>
    <w:rsid w:val="004B4EF0"/>
    <w:rsid w:val="004B5267"/>
    <w:rsid w:val="004B547C"/>
    <w:rsid w:val="004B6963"/>
    <w:rsid w:val="004B6A7F"/>
    <w:rsid w:val="004B74E1"/>
    <w:rsid w:val="004B7C0C"/>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5EE9"/>
    <w:rsid w:val="004C6849"/>
    <w:rsid w:val="004C6A7A"/>
    <w:rsid w:val="004C6AB0"/>
    <w:rsid w:val="004C6D2F"/>
    <w:rsid w:val="004C6DC0"/>
    <w:rsid w:val="004C6ED8"/>
    <w:rsid w:val="004C7255"/>
    <w:rsid w:val="004C731D"/>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66C"/>
    <w:rsid w:val="004E4A91"/>
    <w:rsid w:val="004E4AD1"/>
    <w:rsid w:val="004E4EA0"/>
    <w:rsid w:val="004E51E3"/>
    <w:rsid w:val="004E53C7"/>
    <w:rsid w:val="004E56DC"/>
    <w:rsid w:val="004E58D2"/>
    <w:rsid w:val="004E5EDA"/>
    <w:rsid w:val="004E61C3"/>
    <w:rsid w:val="004E6C03"/>
    <w:rsid w:val="004E6CE4"/>
    <w:rsid w:val="004E7464"/>
    <w:rsid w:val="004E76F4"/>
    <w:rsid w:val="004E77AD"/>
    <w:rsid w:val="004E7873"/>
    <w:rsid w:val="004F0435"/>
    <w:rsid w:val="004F0445"/>
    <w:rsid w:val="004F0913"/>
    <w:rsid w:val="004F0B6C"/>
    <w:rsid w:val="004F19EB"/>
    <w:rsid w:val="004F1ED0"/>
    <w:rsid w:val="004F2037"/>
    <w:rsid w:val="004F2078"/>
    <w:rsid w:val="004F27D0"/>
    <w:rsid w:val="004F2C95"/>
    <w:rsid w:val="004F4945"/>
    <w:rsid w:val="004F4DA3"/>
    <w:rsid w:val="004F5669"/>
    <w:rsid w:val="004F59D9"/>
    <w:rsid w:val="004F60B3"/>
    <w:rsid w:val="004F631B"/>
    <w:rsid w:val="004F6322"/>
    <w:rsid w:val="004F63D4"/>
    <w:rsid w:val="004F659D"/>
    <w:rsid w:val="004F6870"/>
    <w:rsid w:val="004F6961"/>
    <w:rsid w:val="004F71F1"/>
    <w:rsid w:val="004F7983"/>
    <w:rsid w:val="00500B52"/>
    <w:rsid w:val="00500F1C"/>
    <w:rsid w:val="0050102C"/>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646D"/>
    <w:rsid w:val="005176F7"/>
    <w:rsid w:val="00517934"/>
    <w:rsid w:val="00517FD4"/>
    <w:rsid w:val="00520569"/>
    <w:rsid w:val="005209D5"/>
    <w:rsid w:val="00521387"/>
    <w:rsid w:val="005214C5"/>
    <w:rsid w:val="005219CF"/>
    <w:rsid w:val="00522170"/>
    <w:rsid w:val="005224CE"/>
    <w:rsid w:val="00522857"/>
    <w:rsid w:val="00522B63"/>
    <w:rsid w:val="005234AA"/>
    <w:rsid w:val="00523DB6"/>
    <w:rsid w:val="00524196"/>
    <w:rsid w:val="00525A40"/>
    <w:rsid w:val="00525CD8"/>
    <w:rsid w:val="005265B9"/>
    <w:rsid w:val="005265E3"/>
    <w:rsid w:val="00526BEA"/>
    <w:rsid w:val="00527012"/>
    <w:rsid w:val="00527616"/>
    <w:rsid w:val="005300BC"/>
    <w:rsid w:val="00530543"/>
    <w:rsid w:val="005305C3"/>
    <w:rsid w:val="005306C8"/>
    <w:rsid w:val="00530D7E"/>
    <w:rsid w:val="00531EDE"/>
    <w:rsid w:val="00532199"/>
    <w:rsid w:val="0053266F"/>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AD8"/>
    <w:rsid w:val="00537C62"/>
    <w:rsid w:val="005408C3"/>
    <w:rsid w:val="00541033"/>
    <w:rsid w:val="0054116A"/>
    <w:rsid w:val="0054206F"/>
    <w:rsid w:val="00542D12"/>
    <w:rsid w:val="0054311C"/>
    <w:rsid w:val="005436D7"/>
    <w:rsid w:val="00543CB7"/>
    <w:rsid w:val="00543E1E"/>
    <w:rsid w:val="00544266"/>
    <w:rsid w:val="00545011"/>
    <w:rsid w:val="00545F5D"/>
    <w:rsid w:val="0054634A"/>
    <w:rsid w:val="005464F6"/>
    <w:rsid w:val="005465A6"/>
    <w:rsid w:val="00546970"/>
    <w:rsid w:val="00546D33"/>
    <w:rsid w:val="005470B0"/>
    <w:rsid w:val="00547601"/>
    <w:rsid w:val="0054786F"/>
    <w:rsid w:val="00547BB5"/>
    <w:rsid w:val="00547EF2"/>
    <w:rsid w:val="00547FF5"/>
    <w:rsid w:val="0055000F"/>
    <w:rsid w:val="00550380"/>
    <w:rsid w:val="005506DB"/>
    <w:rsid w:val="00550A18"/>
    <w:rsid w:val="00550D2B"/>
    <w:rsid w:val="00551810"/>
    <w:rsid w:val="00551E3C"/>
    <w:rsid w:val="005527D4"/>
    <w:rsid w:val="00552A0D"/>
    <w:rsid w:val="00552CA7"/>
    <w:rsid w:val="0055337A"/>
    <w:rsid w:val="00553521"/>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C31"/>
    <w:rsid w:val="0056121F"/>
    <w:rsid w:val="0056160A"/>
    <w:rsid w:val="00561F93"/>
    <w:rsid w:val="00562022"/>
    <w:rsid w:val="0056311D"/>
    <w:rsid w:val="0056375C"/>
    <w:rsid w:val="00563876"/>
    <w:rsid w:val="00563ABE"/>
    <w:rsid w:val="00563BB8"/>
    <w:rsid w:val="00564598"/>
    <w:rsid w:val="00564FBF"/>
    <w:rsid w:val="00565DED"/>
    <w:rsid w:val="00566AEA"/>
    <w:rsid w:val="00566BFE"/>
    <w:rsid w:val="005704BB"/>
    <w:rsid w:val="00570632"/>
    <w:rsid w:val="00570AD6"/>
    <w:rsid w:val="00570D73"/>
    <w:rsid w:val="005716E3"/>
    <w:rsid w:val="00571BE1"/>
    <w:rsid w:val="00571D3C"/>
    <w:rsid w:val="005724BE"/>
    <w:rsid w:val="00572505"/>
    <w:rsid w:val="00572A03"/>
    <w:rsid w:val="00572A2E"/>
    <w:rsid w:val="00573357"/>
    <w:rsid w:val="005735CE"/>
    <w:rsid w:val="0057363B"/>
    <w:rsid w:val="00573793"/>
    <w:rsid w:val="005742B2"/>
    <w:rsid w:val="0057438F"/>
    <w:rsid w:val="005743DE"/>
    <w:rsid w:val="0057500A"/>
    <w:rsid w:val="005752DA"/>
    <w:rsid w:val="00575FA9"/>
    <w:rsid w:val="005764C7"/>
    <w:rsid w:val="00577344"/>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3254"/>
    <w:rsid w:val="0058331C"/>
    <w:rsid w:val="00583D7D"/>
    <w:rsid w:val="00585233"/>
    <w:rsid w:val="00585B74"/>
    <w:rsid w:val="00585C18"/>
    <w:rsid w:val="00585C4E"/>
    <w:rsid w:val="00585C6A"/>
    <w:rsid w:val="00586023"/>
    <w:rsid w:val="0058638E"/>
    <w:rsid w:val="00586451"/>
    <w:rsid w:val="00586E0F"/>
    <w:rsid w:val="005874FE"/>
    <w:rsid w:val="00587933"/>
    <w:rsid w:val="0058798C"/>
    <w:rsid w:val="00587C31"/>
    <w:rsid w:val="005900FA"/>
    <w:rsid w:val="00590822"/>
    <w:rsid w:val="00590E8E"/>
    <w:rsid w:val="00591979"/>
    <w:rsid w:val="0059237B"/>
    <w:rsid w:val="00593560"/>
    <w:rsid w:val="005935A4"/>
    <w:rsid w:val="0059386A"/>
    <w:rsid w:val="005948C2"/>
    <w:rsid w:val="00594AC4"/>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F"/>
    <w:rsid w:val="005A02CA"/>
    <w:rsid w:val="005A04F4"/>
    <w:rsid w:val="005A0771"/>
    <w:rsid w:val="005A0942"/>
    <w:rsid w:val="005A0DAA"/>
    <w:rsid w:val="005A1BCB"/>
    <w:rsid w:val="005A209A"/>
    <w:rsid w:val="005A285A"/>
    <w:rsid w:val="005A2882"/>
    <w:rsid w:val="005A29A3"/>
    <w:rsid w:val="005A2D92"/>
    <w:rsid w:val="005A3288"/>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1416"/>
    <w:rsid w:val="005C1EC9"/>
    <w:rsid w:val="005C1F0C"/>
    <w:rsid w:val="005C1F5D"/>
    <w:rsid w:val="005C2064"/>
    <w:rsid w:val="005C21CD"/>
    <w:rsid w:val="005C22CC"/>
    <w:rsid w:val="005C2555"/>
    <w:rsid w:val="005C2765"/>
    <w:rsid w:val="005C2B19"/>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5EF"/>
    <w:rsid w:val="005D1602"/>
    <w:rsid w:val="005D2D6C"/>
    <w:rsid w:val="005D2F71"/>
    <w:rsid w:val="005D32AE"/>
    <w:rsid w:val="005D38E6"/>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731B"/>
    <w:rsid w:val="005E7C04"/>
    <w:rsid w:val="005E7D4A"/>
    <w:rsid w:val="005F036E"/>
    <w:rsid w:val="005F2389"/>
    <w:rsid w:val="005F2CB1"/>
    <w:rsid w:val="005F2D31"/>
    <w:rsid w:val="005F40F1"/>
    <w:rsid w:val="005F4108"/>
    <w:rsid w:val="005F42FE"/>
    <w:rsid w:val="005F49E8"/>
    <w:rsid w:val="005F5633"/>
    <w:rsid w:val="005F589E"/>
    <w:rsid w:val="005F5C6B"/>
    <w:rsid w:val="005F5F41"/>
    <w:rsid w:val="005F618C"/>
    <w:rsid w:val="005F68AB"/>
    <w:rsid w:val="005F6FE5"/>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289"/>
    <w:rsid w:val="006059C5"/>
    <w:rsid w:val="0060691C"/>
    <w:rsid w:val="00606A06"/>
    <w:rsid w:val="00606ECD"/>
    <w:rsid w:val="006073CB"/>
    <w:rsid w:val="006074C1"/>
    <w:rsid w:val="0060764F"/>
    <w:rsid w:val="00610E1F"/>
    <w:rsid w:val="00611AB9"/>
    <w:rsid w:val="00612268"/>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CAB"/>
    <w:rsid w:val="006230D3"/>
    <w:rsid w:val="006232E1"/>
    <w:rsid w:val="0062336A"/>
    <w:rsid w:val="006234A6"/>
    <w:rsid w:val="00623B7D"/>
    <w:rsid w:val="00623EDA"/>
    <w:rsid w:val="006248FE"/>
    <w:rsid w:val="00624E6B"/>
    <w:rsid w:val="0062536A"/>
    <w:rsid w:val="00625963"/>
    <w:rsid w:val="00625B1B"/>
    <w:rsid w:val="00626130"/>
    <w:rsid w:val="0062616C"/>
    <w:rsid w:val="006274DD"/>
    <w:rsid w:val="0062798D"/>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6398"/>
    <w:rsid w:val="006367D3"/>
    <w:rsid w:val="006368D3"/>
    <w:rsid w:val="006369E9"/>
    <w:rsid w:val="00636CF9"/>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43F7"/>
    <w:rsid w:val="00644BE8"/>
    <w:rsid w:val="00645482"/>
    <w:rsid w:val="00645C2B"/>
    <w:rsid w:val="00645D49"/>
    <w:rsid w:val="0064624E"/>
    <w:rsid w:val="0064647E"/>
    <w:rsid w:val="00646703"/>
    <w:rsid w:val="006467EF"/>
    <w:rsid w:val="006469CE"/>
    <w:rsid w:val="00646BA8"/>
    <w:rsid w:val="00647435"/>
    <w:rsid w:val="006476BB"/>
    <w:rsid w:val="00650AB9"/>
    <w:rsid w:val="00650EA2"/>
    <w:rsid w:val="00651074"/>
    <w:rsid w:val="00651A37"/>
    <w:rsid w:val="006531CC"/>
    <w:rsid w:val="006533E6"/>
    <w:rsid w:val="006538FC"/>
    <w:rsid w:val="00653FB4"/>
    <w:rsid w:val="006540B7"/>
    <w:rsid w:val="0065512B"/>
    <w:rsid w:val="00655733"/>
    <w:rsid w:val="00655ACD"/>
    <w:rsid w:val="00655CAD"/>
    <w:rsid w:val="00656A92"/>
    <w:rsid w:val="00656DDE"/>
    <w:rsid w:val="006573C7"/>
    <w:rsid w:val="00657B84"/>
    <w:rsid w:val="00657E84"/>
    <w:rsid w:val="00657F7A"/>
    <w:rsid w:val="0066011D"/>
    <w:rsid w:val="00660150"/>
    <w:rsid w:val="0066058A"/>
    <w:rsid w:val="006607C0"/>
    <w:rsid w:val="00660927"/>
    <w:rsid w:val="00660987"/>
    <w:rsid w:val="00661187"/>
    <w:rsid w:val="006613A6"/>
    <w:rsid w:val="00661E2A"/>
    <w:rsid w:val="006626A7"/>
    <w:rsid w:val="006634B9"/>
    <w:rsid w:val="006634E6"/>
    <w:rsid w:val="006639FE"/>
    <w:rsid w:val="00663AE9"/>
    <w:rsid w:val="00663AEB"/>
    <w:rsid w:val="00663EAA"/>
    <w:rsid w:val="00664215"/>
    <w:rsid w:val="00664272"/>
    <w:rsid w:val="006643AB"/>
    <w:rsid w:val="006643CF"/>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DC9"/>
    <w:rsid w:val="0067218F"/>
    <w:rsid w:val="00673108"/>
    <w:rsid w:val="00673784"/>
    <w:rsid w:val="006737B4"/>
    <w:rsid w:val="00673B0F"/>
    <w:rsid w:val="006741F2"/>
    <w:rsid w:val="0067421C"/>
    <w:rsid w:val="00674CC3"/>
    <w:rsid w:val="00675925"/>
    <w:rsid w:val="00675C72"/>
    <w:rsid w:val="00676294"/>
    <w:rsid w:val="006764CD"/>
    <w:rsid w:val="006765A4"/>
    <w:rsid w:val="006771F9"/>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7368"/>
    <w:rsid w:val="00687A78"/>
    <w:rsid w:val="00687F0B"/>
    <w:rsid w:val="006906DB"/>
    <w:rsid w:val="006908D7"/>
    <w:rsid w:val="00690CAD"/>
    <w:rsid w:val="00690D29"/>
    <w:rsid w:val="00690F5A"/>
    <w:rsid w:val="00691A2E"/>
    <w:rsid w:val="00691A64"/>
    <w:rsid w:val="006921F6"/>
    <w:rsid w:val="006929B2"/>
    <w:rsid w:val="00692E40"/>
    <w:rsid w:val="006931AC"/>
    <w:rsid w:val="006931CE"/>
    <w:rsid w:val="0069332F"/>
    <w:rsid w:val="006935DB"/>
    <w:rsid w:val="006936C7"/>
    <w:rsid w:val="00693886"/>
    <w:rsid w:val="00694119"/>
    <w:rsid w:val="006941C9"/>
    <w:rsid w:val="00694A7C"/>
    <w:rsid w:val="0069503D"/>
    <w:rsid w:val="006958B5"/>
    <w:rsid w:val="00695A30"/>
    <w:rsid w:val="00695FC2"/>
    <w:rsid w:val="006962FB"/>
    <w:rsid w:val="006963D7"/>
    <w:rsid w:val="00696758"/>
    <w:rsid w:val="00696949"/>
    <w:rsid w:val="00697052"/>
    <w:rsid w:val="00697530"/>
    <w:rsid w:val="00697639"/>
    <w:rsid w:val="00697EB0"/>
    <w:rsid w:val="00697F2A"/>
    <w:rsid w:val="006A0153"/>
    <w:rsid w:val="006A0B14"/>
    <w:rsid w:val="006A0E56"/>
    <w:rsid w:val="006A0ECE"/>
    <w:rsid w:val="006A16A2"/>
    <w:rsid w:val="006A1B62"/>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40B"/>
    <w:rsid w:val="006B062C"/>
    <w:rsid w:val="006B075E"/>
    <w:rsid w:val="006B0EC6"/>
    <w:rsid w:val="006B1816"/>
    <w:rsid w:val="006B18CF"/>
    <w:rsid w:val="006B2099"/>
    <w:rsid w:val="006B2211"/>
    <w:rsid w:val="006B2283"/>
    <w:rsid w:val="006B2A51"/>
    <w:rsid w:val="006B30BB"/>
    <w:rsid w:val="006B32CA"/>
    <w:rsid w:val="006B33BD"/>
    <w:rsid w:val="006B34C2"/>
    <w:rsid w:val="006B38F8"/>
    <w:rsid w:val="006B3DBE"/>
    <w:rsid w:val="006B4329"/>
    <w:rsid w:val="006B49CD"/>
    <w:rsid w:val="006B4FC2"/>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85B"/>
    <w:rsid w:val="006C4E5C"/>
    <w:rsid w:val="006C509D"/>
    <w:rsid w:val="006C545C"/>
    <w:rsid w:val="006C58DF"/>
    <w:rsid w:val="006C5B25"/>
    <w:rsid w:val="006C5CC8"/>
    <w:rsid w:val="006C5E04"/>
    <w:rsid w:val="006C5EC9"/>
    <w:rsid w:val="006C6059"/>
    <w:rsid w:val="006C718E"/>
    <w:rsid w:val="006C7522"/>
    <w:rsid w:val="006C7B5A"/>
    <w:rsid w:val="006D0139"/>
    <w:rsid w:val="006D0272"/>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530"/>
    <w:rsid w:val="006D6D16"/>
    <w:rsid w:val="006D6F08"/>
    <w:rsid w:val="006D72A7"/>
    <w:rsid w:val="006D74BE"/>
    <w:rsid w:val="006D790E"/>
    <w:rsid w:val="006D79AB"/>
    <w:rsid w:val="006D7DA7"/>
    <w:rsid w:val="006E007E"/>
    <w:rsid w:val="006E00CE"/>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796C"/>
    <w:rsid w:val="006F7B5A"/>
    <w:rsid w:val="006F7BC8"/>
    <w:rsid w:val="00700142"/>
    <w:rsid w:val="0070054E"/>
    <w:rsid w:val="00700922"/>
    <w:rsid w:val="00700998"/>
    <w:rsid w:val="00700E6F"/>
    <w:rsid w:val="00701510"/>
    <w:rsid w:val="0070176A"/>
    <w:rsid w:val="00701CC8"/>
    <w:rsid w:val="00702402"/>
    <w:rsid w:val="007028CD"/>
    <w:rsid w:val="00702A28"/>
    <w:rsid w:val="00702ADF"/>
    <w:rsid w:val="00702CB6"/>
    <w:rsid w:val="00702ED2"/>
    <w:rsid w:val="007030EE"/>
    <w:rsid w:val="00703123"/>
    <w:rsid w:val="0070346E"/>
    <w:rsid w:val="00703660"/>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6F1"/>
    <w:rsid w:val="007148D3"/>
    <w:rsid w:val="00714932"/>
    <w:rsid w:val="0071551B"/>
    <w:rsid w:val="00715638"/>
    <w:rsid w:val="00715A32"/>
    <w:rsid w:val="00715AE8"/>
    <w:rsid w:val="00715B9A"/>
    <w:rsid w:val="00715E8B"/>
    <w:rsid w:val="007161DA"/>
    <w:rsid w:val="007163B5"/>
    <w:rsid w:val="00716495"/>
    <w:rsid w:val="0071650B"/>
    <w:rsid w:val="007172C4"/>
    <w:rsid w:val="00717413"/>
    <w:rsid w:val="007179E0"/>
    <w:rsid w:val="007204AD"/>
    <w:rsid w:val="00721E5A"/>
    <w:rsid w:val="0072231F"/>
    <w:rsid w:val="0072247D"/>
    <w:rsid w:val="00722506"/>
    <w:rsid w:val="00722741"/>
    <w:rsid w:val="00722A9B"/>
    <w:rsid w:val="00722F1D"/>
    <w:rsid w:val="00723001"/>
    <w:rsid w:val="007245A0"/>
    <w:rsid w:val="00724649"/>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E13"/>
    <w:rsid w:val="00733077"/>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3DA"/>
    <w:rsid w:val="0074063A"/>
    <w:rsid w:val="00740BBC"/>
    <w:rsid w:val="00740E58"/>
    <w:rsid w:val="00741240"/>
    <w:rsid w:val="00741368"/>
    <w:rsid w:val="00741D2A"/>
    <w:rsid w:val="007429F0"/>
    <w:rsid w:val="00743126"/>
    <w:rsid w:val="00743380"/>
    <w:rsid w:val="00743F39"/>
    <w:rsid w:val="0074416D"/>
    <w:rsid w:val="00744527"/>
    <w:rsid w:val="007445A0"/>
    <w:rsid w:val="00744969"/>
    <w:rsid w:val="0074516A"/>
    <w:rsid w:val="0074524B"/>
    <w:rsid w:val="007462DD"/>
    <w:rsid w:val="007467D2"/>
    <w:rsid w:val="00746821"/>
    <w:rsid w:val="00746B98"/>
    <w:rsid w:val="00746EAC"/>
    <w:rsid w:val="0074713F"/>
    <w:rsid w:val="007474A3"/>
    <w:rsid w:val="007475E2"/>
    <w:rsid w:val="00747965"/>
    <w:rsid w:val="00747D50"/>
    <w:rsid w:val="00747D8B"/>
    <w:rsid w:val="00751228"/>
    <w:rsid w:val="00751B2E"/>
    <w:rsid w:val="00751DD9"/>
    <w:rsid w:val="00752003"/>
    <w:rsid w:val="00752A01"/>
    <w:rsid w:val="007532C2"/>
    <w:rsid w:val="0075387C"/>
    <w:rsid w:val="007543CB"/>
    <w:rsid w:val="007547EB"/>
    <w:rsid w:val="00754CF5"/>
    <w:rsid w:val="00754DDC"/>
    <w:rsid w:val="00755131"/>
    <w:rsid w:val="007554A4"/>
    <w:rsid w:val="00755EC7"/>
    <w:rsid w:val="00756425"/>
    <w:rsid w:val="00756AA8"/>
    <w:rsid w:val="007570EB"/>
    <w:rsid w:val="007571C5"/>
    <w:rsid w:val="007571E1"/>
    <w:rsid w:val="00757260"/>
    <w:rsid w:val="007575D7"/>
    <w:rsid w:val="0075763F"/>
    <w:rsid w:val="007579BB"/>
    <w:rsid w:val="007602E4"/>
    <w:rsid w:val="007604B2"/>
    <w:rsid w:val="00760B4D"/>
    <w:rsid w:val="007619D7"/>
    <w:rsid w:val="00762235"/>
    <w:rsid w:val="007623FB"/>
    <w:rsid w:val="00762F9E"/>
    <w:rsid w:val="007642C1"/>
    <w:rsid w:val="00764C58"/>
    <w:rsid w:val="00764E40"/>
    <w:rsid w:val="00764F1E"/>
    <w:rsid w:val="00765261"/>
    <w:rsid w:val="00765281"/>
    <w:rsid w:val="00765886"/>
    <w:rsid w:val="00765C15"/>
    <w:rsid w:val="00765D60"/>
    <w:rsid w:val="007667C3"/>
    <w:rsid w:val="00766BAD"/>
    <w:rsid w:val="007678DE"/>
    <w:rsid w:val="00770099"/>
    <w:rsid w:val="0077030E"/>
    <w:rsid w:val="00770542"/>
    <w:rsid w:val="00771346"/>
    <w:rsid w:val="00771706"/>
    <w:rsid w:val="007718A0"/>
    <w:rsid w:val="00771AA0"/>
    <w:rsid w:val="0077213F"/>
    <w:rsid w:val="00772FEF"/>
    <w:rsid w:val="007731FC"/>
    <w:rsid w:val="00773B4D"/>
    <w:rsid w:val="00773F15"/>
    <w:rsid w:val="00773FB6"/>
    <w:rsid w:val="00774573"/>
    <w:rsid w:val="0077482C"/>
    <w:rsid w:val="00774F73"/>
    <w:rsid w:val="007750D5"/>
    <w:rsid w:val="0077547D"/>
    <w:rsid w:val="007755F2"/>
    <w:rsid w:val="007758EB"/>
    <w:rsid w:val="0077615A"/>
    <w:rsid w:val="00776971"/>
    <w:rsid w:val="00776B09"/>
    <w:rsid w:val="00776FE2"/>
    <w:rsid w:val="007801CE"/>
    <w:rsid w:val="00780866"/>
    <w:rsid w:val="007808CF"/>
    <w:rsid w:val="007809FF"/>
    <w:rsid w:val="00780E6A"/>
    <w:rsid w:val="0078105D"/>
    <w:rsid w:val="007812F3"/>
    <w:rsid w:val="0078137B"/>
    <w:rsid w:val="0078177E"/>
    <w:rsid w:val="00781A89"/>
    <w:rsid w:val="007820DC"/>
    <w:rsid w:val="0078234F"/>
    <w:rsid w:val="00782868"/>
    <w:rsid w:val="00782A02"/>
    <w:rsid w:val="00782DF0"/>
    <w:rsid w:val="00782F54"/>
    <w:rsid w:val="0078304C"/>
    <w:rsid w:val="00783673"/>
    <w:rsid w:val="00783C6B"/>
    <w:rsid w:val="00783C83"/>
    <w:rsid w:val="00783E94"/>
    <w:rsid w:val="00783F0B"/>
    <w:rsid w:val="0078406F"/>
    <w:rsid w:val="0078417D"/>
    <w:rsid w:val="00784B0E"/>
    <w:rsid w:val="00785490"/>
    <w:rsid w:val="00785863"/>
    <w:rsid w:val="00785889"/>
    <w:rsid w:val="00785B1F"/>
    <w:rsid w:val="00785D29"/>
    <w:rsid w:val="00786135"/>
    <w:rsid w:val="0078702B"/>
    <w:rsid w:val="00787850"/>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DF"/>
    <w:rsid w:val="00796D97"/>
    <w:rsid w:val="0079799F"/>
    <w:rsid w:val="00797AFF"/>
    <w:rsid w:val="007A00EC"/>
    <w:rsid w:val="007A0E6E"/>
    <w:rsid w:val="007A141E"/>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5BC"/>
    <w:rsid w:val="007B161E"/>
    <w:rsid w:val="007B1C3D"/>
    <w:rsid w:val="007B22CE"/>
    <w:rsid w:val="007B27DC"/>
    <w:rsid w:val="007B29DB"/>
    <w:rsid w:val="007B3137"/>
    <w:rsid w:val="007B3D2D"/>
    <w:rsid w:val="007B3EE1"/>
    <w:rsid w:val="007B424D"/>
    <w:rsid w:val="007B45B2"/>
    <w:rsid w:val="007B4744"/>
    <w:rsid w:val="007B485F"/>
    <w:rsid w:val="007B4D2E"/>
    <w:rsid w:val="007B50AE"/>
    <w:rsid w:val="007B5155"/>
    <w:rsid w:val="007B51DF"/>
    <w:rsid w:val="007B5608"/>
    <w:rsid w:val="007B56EE"/>
    <w:rsid w:val="007B5CB5"/>
    <w:rsid w:val="007B5F69"/>
    <w:rsid w:val="007B6A5E"/>
    <w:rsid w:val="007B6B74"/>
    <w:rsid w:val="007B6C39"/>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CCB"/>
    <w:rsid w:val="007C5F9D"/>
    <w:rsid w:val="007C60BF"/>
    <w:rsid w:val="007C61AB"/>
    <w:rsid w:val="007C6915"/>
    <w:rsid w:val="007C6A07"/>
    <w:rsid w:val="007C6A9E"/>
    <w:rsid w:val="007C6AB9"/>
    <w:rsid w:val="007C6E2D"/>
    <w:rsid w:val="007C75A1"/>
    <w:rsid w:val="007C7645"/>
    <w:rsid w:val="007C774B"/>
    <w:rsid w:val="007C77A5"/>
    <w:rsid w:val="007C795B"/>
    <w:rsid w:val="007D0217"/>
    <w:rsid w:val="007D0357"/>
    <w:rsid w:val="007D04E5"/>
    <w:rsid w:val="007D08CC"/>
    <w:rsid w:val="007D1E22"/>
    <w:rsid w:val="007D221E"/>
    <w:rsid w:val="007D2505"/>
    <w:rsid w:val="007D261C"/>
    <w:rsid w:val="007D28AC"/>
    <w:rsid w:val="007D3B23"/>
    <w:rsid w:val="007D42D2"/>
    <w:rsid w:val="007D4524"/>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AA"/>
    <w:rsid w:val="007D7FD3"/>
    <w:rsid w:val="007E04B6"/>
    <w:rsid w:val="007E05F2"/>
    <w:rsid w:val="007E2143"/>
    <w:rsid w:val="007E23B8"/>
    <w:rsid w:val="007E2FA0"/>
    <w:rsid w:val="007E3EF5"/>
    <w:rsid w:val="007E3F16"/>
    <w:rsid w:val="007E4610"/>
    <w:rsid w:val="007E4715"/>
    <w:rsid w:val="007E47A9"/>
    <w:rsid w:val="007E4D98"/>
    <w:rsid w:val="007E4E18"/>
    <w:rsid w:val="007E505B"/>
    <w:rsid w:val="007E533C"/>
    <w:rsid w:val="007E5598"/>
    <w:rsid w:val="007E5CF3"/>
    <w:rsid w:val="007E640A"/>
    <w:rsid w:val="007E69B3"/>
    <w:rsid w:val="007E7070"/>
    <w:rsid w:val="007E7091"/>
    <w:rsid w:val="007E712E"/>
    <w:rsid w:val="007E7475"/>
    <w:rsid w:val="007E76CB"/>
    <w:rsid w:val="007E7A5E"/>
    <w:rsid w:val="007F0491"/>
    <w:rsid w:val="007F0DBD"/>
    <w:rsid w:val="007F128D"/>
    <w:rsid w:val="007F12B6"/>
    <w:rsid w:val="007F1726"/>
    <w:rsid w:val="007F1EED"/>
    <w:rsid w:val="007F2363"/>
    <w:rsid w:val="007F2F7C"/>
    <w:rsid w:val="007F3621"/>
    <w:rsid w:val="007F3C6F"/>
    <w:rsid w:val="007F4453"/>
    <w:rsid w:val="007F4904"/>
    <w:rsid w:val="007F4A9B"/>
    <w:rsid w:val="007F526E"/>
    <w:rsid w:val="007F5988"/>
    <w:rsid w:val="007F6A6E"/>
    <w:rsid w:val="007F74E4"/>
    <w:rsid w:val="007F758E"/>
    <w:rsid w:val="007F7FE9"/>
    <w:rsid w:val="00800515"/>
    <w:rsid w:val="0080079E"/>
    <w:rsid w:val="00800A4C"/>
    <w:rsid w:val="00801562"/>
    <w:rsid w:val="0080187F"/>
    <w:rsid w:val="0080189F"/>
    <w:rsid w:val="0080253D"/>
    <w:rsid w:val="00802DEB"/>
    <w:rsid w:val="00802E15"/>
    <w:rsid w:val="00803546"/>
    <w:rsid w:val="008036C5"/>
    <w:rsid w:val="00803B02"/>
    <w:rsid w:val="00803FAE"/>
    <w:rsid w:val="008043C8"/>
    <w:rsid w:val="008052C1"/>
    <w:rsid w:val="00805B11"/>
    <w:rsid w:val="0080605F"/>
    <w:rsid w:val="008070A7"/>
    <w:rsid w:val="00807786"/>
    <w:rsid w:val="00810001"/>
    <w:rsid w:val="008101B0"/>
    <w:rsid w:val="008103FA"/>
    <w:rsid w:val="00810811"/>
    <w:rsid w:val="00810EDB"/>
    <w:rsid w:val="008115C7"/>
    <w:rsid w:val="0081167B"/>
    <w:rsid w:val="008117EF"/>
    <w:rsid w:val="00811FCB"/>
    <w:rsid w:val="008125BB"/>
    <w:rsid w:val="008125D4"/>
    <w:rsid w:val="00812627"/>
    <w:rsid w:val="00812641"/>
    <w:rsid w:val="008129EC"/>
    <w:rsid w:val="00812B68"/>
    <w:rsid w:val="00813106"/>
    <w:rsid w:val="0081333C"/>
    <w:rsid w:val="00814352"/>
    <w:rsid w:val="00814897"/>
    <w:rsid w:val="00814AD5"/>
    <w:rsid w:val="00814F7B"/>
    <w:rsid w:val="00815681"/>
    <w:rsid w:val="008156D5"/>
    <w:rsid w:val="008158D6"/>
    <w:rsid w:val="00816D79"/>
    <w:rsid w:val="0081716B"/>
    <w:rsid w:val="00817196"/>
    <w:rsid w:val="00817302"/>
    <w:rsid w:val="00817F40"/>
    <w:rsid w:val="00820715"/>
    <w:rsid w:val="0082091F"/>
    <w:rsid w:val="008213E6"/>
    <w:rsid w:val="008216C3"/>
    <w:rsid w:val="00821960"/>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467"/>
    <w:rsid w:val="00834C82"/>
    <w:rsid w:val="00834F8B"/>
    <w:rsid w:val="00835231"/>
    <w:rsid w:val="0083565C"/>
    <w:rsid w:val="00836492"/>
    <w:rsid w:val="0083684B"/>
    <w:rsid w:val="00836E63"/>
    <w:rsid w:val="008372B9"/>
    <w:rsid w:val="008376AC"/>
    <w:rsid w:val="0083778B"/>
    <w:rsid w:val="00840C94"/>
    <w:rsid w:val="00840F75"/>
    <w:rsid w:val="00841446"/>
    <w:rsid w:val="00842443"/>
    <w:rsid w:val="00843FEE"/>
    <w:rsid w:val="008441BC"/>
    <w:rsid w:val="00844277"/>
    <w:rsid w:val="008444E8"/>
    <w:rsid w:val="00844C8B"/>
    <w:rsid w:val="00844E80"/>
    <w:rsid w:val="0084543A"/>
    <w:rsid w:val="00845483"/>
    <w:rsid w:val="008459BB"/>
    <w:rsid w:val="00845BE3"/>
    <w:rsid w:val="00845C32"/>
    <w:rsid w:val="0084655B"/>
    <w:rsid w:val="00846A7C"/>
    <w:rsid w:val="00846DF4"/>
    <w:rsid w:val="00846FE7"/>
    <w:rsid w:val="00847342"/>
    <w:rsid w:val="008479A9"/>
    <w:rsid w:val="008479BA"/>
    <w:rsid w:val="00847A32"/>
    <w:rsid w:val="00847C4B"/>
    <w:rsid w:val="00847D83"/>
    <w:rsid w:val="0085109B"/>
    <w:rsid w:val="00851238"/>
    <w:rsid w:val="00851F57"/>
    <w:rsid w:val="008529CC"/>
    <w:rsid w:val="00852B4F"/>
    <w:rsid w:val="008542D9"/>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77FD"/>
    <w:rsid w:val="00867981"/>
    <w:rsid w:val="00867B26"/>
    <w:rsid w:val="008705D4"/>
    <w:rsid w:val="008706D4"/>
    <w:rsid w:val="008708B5"/>
    <w:rsid w:val="00870CC4"/>
    <w:rsid w:val="00870D14"/>
    <w:rsid w:val="00870F8A"/>
    <w:rsid w:val="008714FD"/>
    <w:rsid w:val="00871520"/>
    <w:rsid w:val="0087158B"/>
    <w:rsid w:val="008719A4"/>
    <w:rsid w:val="00871D23"/>
    <w:rsid w:val="00871D26"/>
    <w:rsid w:val="00871FBC"/>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CE2"/>
    <w:rsid w:val="00883005"/>
    <w:rsid w:val="00883CDE"/>
    <w:rsid w:val="008842AE"/>
    <w:rsid w:val="008843FB"/>
    <w:rsid w:val="008846AC"/>
    <w:rsid w:val="008848F9"/>
    <w:rsid w:val="00885A75"/>
    <w:rsid w:val="00885A89"/>
    <w:rsid w:val="008860ED"/>
    <w:rsid w:val="008865C0"/>
    <w:rsid w:val="00886771"/>
    <w:rsid w:val="00886D00"/>
    <w:rsid w:val="00886D44"/>
    <w:rsid w:val="00886EDA"/>
    <w:rsid w:val="008876FB"/>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757A"/>
    <w:rsid w:val="00897971"/>
    <w:rsid w:val="00897BC6"/>
    <w:rsid w:val="008A0210"/>
    <w:rsid w:val="008A08E0"/>
    <w:rsid w:val="008A0A44"/>
    <w:rsid w:val="008A0B9C"/>
    <w:rsid w:val="008A0C97"/>
    <w:rsid w:val="008A0CAA"/>
    <w:rsid w:val="008A0CFA"/>
    <w:rsid w:val="008A14BD"/>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61A5"/>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314"/>
    <w:rsid w:val="008C3A3B"/>
    <w:rsid w:val="008C3E7E"/>
    <w:rsid w:val="008C3FC7"/>
    <w:rsid w:val="008C40CE"/>
    <w:rsid w:val="008C433C"/>
    <w:rsid w:val="008C48F8"/>
    <w:rsid w:val="008C4958"/>
    <w:rsid w:val="008C4A13"/>
    <w:rsid w:val="008C4A1C"/>
    <w:rsid w:val="008C4AB9"/>
    <w:rsid w:val="008C4BAA"/>
    <w:rsid w:val="008C565D"/>
    <w:rsid w:val="008C636D"/>
    <w:rsid w:val="008C6AE8"/>
    <w:rsid w:val="008C7290"/>
    <w:rsid w:val="008C7573"/>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51D"/>
    <w:rsid w:val="009015A5"/>
    <w:rsid w:val="00902A4F"/>
    <w:rsid w:val="00902BDA"/>
    <w:rsid w:val="00902D47"/>
    <w:rsid w:val="00902E62"/>
    <w:rsid w:val="00903282"/>
    <w:rsid w:val="009032BF"/>
    <w:rsid w:val="0090336B"/>
    <w:rsid w:val="009036D7"/>
    <w:rsid w:val="00903880"/>
    <w:rsid w:val="00903AB3"/>
    <w:rsid w:val="009044DE"/>
    <w:rsid w:val="00904602"/>
    <w:rsid w:val="00905285"/>
    <w:rsid w:val="009053AA"/>
    <w:rsid w:val="00905561"/>
    <w:rsid w:val="009055DE"/>
    <w:rsid w:val="00905C36"/>
    <w:rsid w:val="0090636C"/>
    <w:rsid w:val="00906939"/>
    <w:rsid w:val="00906A8B"/>
    <w:rsid w:val="00906C12"/>
    <w:rsid w:val="00907233"/>
    <w:rsid w:val="009077D1"/>
    <w:rsid w:val="00907C8A"/>
    <w:rsid w:val="00910390"/>
    <w:rsid w:val="00910B7D"/>
    <w:rsid w:val="00911257"/>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7124"/>
    <w:rsid w:val="00917191"/>
    <w:rsid w:val="009173CE"/>
    <w:rsid w:val="00917956"/>
    <w:rsid w:val="009179A0"/>
    <w:rsid w:val="00917CE9"/>
    <w:rsid w:val="009203FB"/>
    <w:rsid w:val="00920BF2"/>
    <w:rsid w:val="00921352"/>
    <w:rsid w:val="009218E0"/>
    <w:rsid w:val="00921C8D"/>
    <w:rsid w:val="00921DC4"/>
    <w:rsid w:val="00922010"/>
    <w:rsid w:val="00922243"/>
    <w:rsid w:val="009224E1"/>
    <w:rsid w:val="0092265D"/>
    <w:rsid w:val="009226F0"/>
    <w:rsid w:val="0092270D"/>
    <w:rsid w:val="0092272E"/>
    <w:rsid w:val="00923073"/>
    <w:rsid w:val="00923202"/>
    <w:rsid w:val="009239A5"/>
    <w:rsid w:val="00923BD4"/>
    <w:rsid w:val="0092439E"/>
    <w:rsid w:val="0092533B"/>
    <w:rsid w:val="0092560F"/>
    <w:rsid w:val="00925CBD"/>
    <w:rsid w:val="0092685E"/>
    <w:rsid w:val="00927197"/>
    <w:rsid w:val="00927AAE"/>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5DD8"/>
    <w:rsid w:val="0093674C"/>
    <w:rsid w:val="009369BC"/>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47C5"/>
    <w:rsid w:val="00944D09"/>
    <w:rsid w:val="00944D7E"/>
    <w:rsid w:val="0094503B"/>
    <w:rsid w:val="00945060"/>
    <w:rsid w:val="009453A8"/>
    <w:rsid w:val="00945467"/>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EAB"/>
    <w:rsid w:val="00956584"/>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C5B"/>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C75"/>
    <w:rsid w:val="00975FCB"/>
    <w:rsid w:val="00976238"/>
    <w:rsid w:val="00976509"/>
    <w:rsid w:val="00976825"/>
    <w:rsid w:val="00976949"/>
    <w:rsid w:val="00976B34"/>
    <w:rsid w:val="00977018"/>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5253"/>
    <w:rsid w:val="009853B3"/>
    <w:rsid w:val="00986635"/>
    <w:rsid w:val="00987C41"/>
    <w:rsid w:val="009900E5"/>
    <w:rsid w:val="0099047A"/>
    <w:rsid w:val="0099058E"/>
    <w:rsid w:val="00990630"/>
    <w:rsid w:val="00990779"/>
    <w:rsid w:val="0099093F"/>
    <w:rsid w:val="00991761"/>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C1B"/>
    <w:rsid w:val="0099603E"/>
    <w:rsid w:val="0099610D"/>
    <w:rsid w:val="009965BD"/>
    <w:rsid w:val="009966A0"/>
    <w:rsid w:val="00996BDC"/>
    <w:rsid w:val="00996C4F"/>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E0C"/>
    <w:rsid w:val="009A4314"/>
    <w:rsid w:val="009A462D"/>
    <w:rsid w:val="009A4D87"/>
    <w:rsid w:val="009A511C"/>
    <w:rsid w:val="009A558B"/>
    <w:rsid w:val="009A578A"/>
    <w:rsid w:val="009A5C7A"/>
    <w:rsid w:val="009A5CBA"/>
    <w:rsid w:val="009A6274"/>
    <w:rsid w:val="009A627F"/>
    <w:rsid w:val="009A645B"/>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C0587"/>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5A79"/>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21EE"/>
    <w:rsid w:val="009E258D"/>
    <w:rsid w:val="009E2E4B"/>
    <w:rsid w:val="009E32E6"/>
    <w:rsid w:val="009E35DB"/>
    <w:rsid w:val="009E3AE2"/>
    <w:rsid w:val="009E4004"/>
    <w:rsid w:val="009E4235"/>
    <w:rsid w:val="009E4455"/>
    <w:rsid w:val="009E47A3"/>
    <w:rsid w:val="009E487B"/>
    <w:rsid w:val="009E4936"/>
    <w:rsid w:val="009E4BE9"/>
    <w:rsid w:val="009E553A"/>
    <w:rsid w:val="009E5882"/>
    <w:rsid w:val="009E58A2"/>
    <w:rsid w:val="009E5D88"/>
    <w:rsid w:val="009E602D"/>
    <w:rsid w:val="009E61CA"/>
    <w:rsid w:val="009E691D"/>
    <w:rsid w:val="009E6BD9"/>
    <w:rsid w:val="009E706D"/>
    <w:rsid w:val="009E7594"/>
    <w:rsid w:val="009E7CEA"/>
    <w:rsid w:val="009F08F3"/>
    <w:rsid w:val="009F09EF"/>
    <w:rsid w:val="009F0A74"/>
    <w:rsid w:val="009F1278"/>
    <w:rsid w:val="009F194B"/>
    <w:rsid w:val="009F2AE7"/>
    <w:rsid w:val="009F2B2C"/>
    <w:rsid w:val="009F344F"/>
    <w:rsid w:val="009F34B2"/>
    <w:rsid w:val="009F3E23"/>
    <w:rsid w:val="009F4293"/>
    <w:rsid w:val="009F44F0"/>
    <w:rsid w:val="009F45D6"/>
    <w:rsid w:val="009F47FC"/>
    <w:rsid w:val="009F4C2C"/>
    <w:rsid w:val="009F5143"/>
    <w:rsid w:val="009F52C0"/>
    <w:rsid w:val="009F590E"/>
    <w:rsid w:val="009F6652"/>
    <w:rsid w:val="009F67FD"/>
    <w:rsid w:val="009F6952"/>
    <w:rsid w:val="009F7A55"/>
    <w:rsid w:val="009F7BDB"/>
    <w:rsid w:val="009F7DAD"/>
    <w:rsid w:val="009F7FD4"/>
    <w:rsid w:val="00A00254"/>
    <w:rsid w:val="00A0026D"/>
    <w:rsid w:val="00A0039D"/>
    <w:rsid w:val="00A021CA"/>
    <w:rsid w:val="00A02278"/>
    <w:rsid w:val="00A02D6D"/>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10547"/>
    <w:rsid w:val="00A110BC"/>
    <w:rsid w:val="00A12071"/>
    <w:rsid w:val="00A12492"/>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4360"/>
    <w:rsid w:val="00A24CFB"/>
    <w:rsid w:val="00A24EAC"/>
    <w:rsid w:val="00A253A7"/>
    <w:rsid w:val="00A257EE"/>
    <w:rsid w:val="00A25DB6"/>
    <w:rsid w:val="00A264A9"/>
    <w:rsid w:val="00A2663B"/>
    <w:rsid w:val="00A269B0"/>
    <w:rsid w:val="00A26EA6"/>
    <w:rsid w:val="00A27785"/>
    <w:rsid w:val="00A27978"/>
    <w:rsid w:val="00A30187"/>
    <w:rsid w:val="00A3041E"/>
    <w:rsid w:val="00A30708"/>
    <w:rsid w:val="00A30880"/>
    <w:rsid w:val="00A313E4"/>
    <w:rsid w:val="00A318E4"/>
    <w:rsid w:val="00A319C8"/>
    <w:rsid w:val="00A31A65"/>
    <w:rsid w:val="00A321B4"/>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E7B"/>
    <w:rsid w:val="00A404B6"/>
    <w:rsid w:val="00A40520"/>
    <w:rsid w:val="00A407D1"/>
    <w:rsid w:val="00A40888"/>
    <w:rsid w:val="00A408D4"/>
    <w:rsid w:val="00A409BA"/>
    <w:rsid w:val="00A4199F"/>
    <w:rsid w:val="00A41E2B"/>
    <w:rsid w:val="00A4252A"/>
    <w:rsid w:val="00A42FC3"/>
    <w:rsid w:val="00A43013"/>
    <w:rsid w:val="00A4318D"/>
    <w:rsid w:val="00A43222"/>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AA6"/>
    <w:rsid w:val="00A67060"/>
    <w:rsid w:val="00A670EF"/>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7F2"/>
    <w:rsid w:val="00A8297A"/>
    <w:rsid w:val="00A82E01"/>
    <w:rsid w:val="00A82F14"/>
    <w:rsid w:val="00A83480"/>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90B"/>
    <w:rsid w:val="00A90C97"/>
    <w:rsid w:val="00A9145B"/>
    <w:rsid w:val="00A91CDF"/>
    <w:rsid w:val="00A91F23"/>
    <w:rsid w:val="00A920C7"/>
    <w:rsid w:val="00A92879"/>
    <w:rsid w:val="00A92D24"/>
    <w:rsid w:val="00A93A11"/>
    <w:rsid w:val="00A94026"/>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5E2"/>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BC8"/>
    <w:rsid w:val="00AB0D03"/>
    <w:rsid w:val="00AB11CA"/>
    <w:rsid w:val="00AB1351"/>
    <w:rsid w:val="00AB1387"/>
    <w:rsid w:val="00AB14D9"/>
    <w:rsid w:val="00AB171D"/>
    <w:rsid w:val="00AB17A1"/>
    <w:rsid w:val="00AB19C7"/>
    <w:rsid w:val="00AB1B76"/>
    <w:rsid w:val="00AB2034"/>
    <w:rsid w:val="00AB20E6"/>
    <w:rsid w:val="00AB22EC"/>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A10"/>
    <w:rsid w:val="00AC786A"/>
    <w:rsid w:val="00AD0460"/>
    <w:rsid w:val="00AD0AA3"/>
    <w:rsid w:val="00AD0B4E"/>
    <w:rsid w:val="00AD0D83"/>
    <w:rsid w:val="00AD1023"/>
    <w:rsid w:val="00AD1121"/>
    <w:rsid w:val="00AD1477"/>
    <w:rsid w:val="00AD198E"/>
    <w:rsid w:val="00AD1BCB"/>
    <w:rsid w:val="00AD2100"/>
    <w:rsid w:val="00AD2A57"/>
    <w:rsid w:val="00AD2F94"/>
    <w:rsid w:val="00AD3535"/>
    <w:rsid w:val="00AD3B78"/>
    <w:rsid w:val="00AD3DC4"/>
    <w:rsid w:val="00AD3F94"/>
    <w:rsid w:val="00AD4389"/>
    <w:rsid w:val="00AD4449"/>
    <w:rsid w:val="00AD4A5A"/>
    <w:rsid w:val="00AD5297"/>
    <w:rsid w:val="00AD5F33"/>
    <w:rsid w:val="00AD6059"/>
    <w:rsid w:val="00AD61D0"/>
    <w:rsid w:val="00AD6556"/>
    <w:rsid w:val="00AD748F"/>
    <w:rsid w:val="00AD75F7"/>
    <w:rsid w:val="00AD774E"/>
    <w:rsid w:val="00AD778E"/>
    <w:rsid w:val="00AD7ABF"/>
    <w:rsid w:val="00AD7D2A"/>
    <w:rsid w:val="00AD7E5D"/>
    <w:rsid w:val="00AD7F4A"/>
    <w:rsid w:val="00AE0A60"/>
    <w:rsid w:val="00AE150B"/>
    <w:rsid w:val="00AE1722"/>
    <w:rsid w:val="00AE1A83"/>
    <w:rsid w:val="00AE27AC"/>
    <w:rsid w:val="00AE34E7"/>
    <w:rsid w:val="00AE39D2"/>
    <w:rsid w:val="00AE3A0A"/>
    <w:rsid w:val="00AE3AE5"/>
    <w:rsid w:val="00AE3B42"/>
    <w:rsid w:val="00AE3C58"/>
    <w:rsid w:val="00AE3D08"/>
    <w:rsid w:val="00AE3FA0"/>
    <w:rsid w:val="00AE40E0"/>
    <w:rsid w:val="00AE4DBA"/>
    <w:rsid w:val="00AE4F07"/>
    <w:rsid w:val="00AE5783"/>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A95"/>
    <w:rsid w:val="00AF5F3E"/>
    <w:rsid w:val="00AF643F"/>
    <w:rsid w:val="00AF66B3"/>
    <w:rsid w:val="00AF6DA0"/>
    <w:rsid w:val="00AF6F09"/>
    <w:rsid w:val="00B006FE"/>
    <w:rsid w:val="00B007CB"/>
    <w:rsid w:val="00B01213"/>
    <w:rsid w:val="00B01533"/>
    <w:rsid w:val="00B019B4"/>
    <w:rsid w:val="00B019D8"/>
    <w:rsid w:val="00B01BAE"/>
    <w:rsid w:val="00B028B5"/>
    <w:rsid w:val="00B02AA9"/>
    <w:rsid w:val="00B02FA3"/>
    <w:rsid w:val="00B03281"/>
    <w:rsid w:val="00B032E0"/>
    <w:rsid w:val="00B03B76"/>
    <w:rsid w:val="00B0431E"/>
    <w:rsid w:val="00B05084"/>
    <w:rsid w:val="00B051EA"/>
    <w:rsid w:val="00B054E6"/>
    <w:rsid w:val="00B05599"/>
    <w:rsid w:val="00B055C2"/>
    <w:rsid w:val="00B057B4"/>
    <w:rsid w:val="00B07A6D"/>
    <w:rsid w:val="00B07D6E"/>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C1E"/>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7F2"/>
    <w:rsid w:val="00B35997"/>
    <w:rsid w:val="00B35D33"/>
    <w:rsid w:val="00B36777"/>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EE9"/>
    <w:rsid w:val="00B42101"/>
    <w:rsid w:val="00B42E36"/>
    <w:rsid w:val="00B43EF4"/>
    <w:rsid w:val="00B43FDB"/>
    <w:rsid w:val="00B4440D"/>
    <w:rsid w:val="00B44690"/>
    <w:rsid w:val="00B44A2C"/>
    <w:rsid w:val="00B44A42"/>
    <w:rsid w:val="00B45230"/>
    <w:rsid w:val="00B45A52"/>
    <w:rsid w:val="00B45C84"/>
    <w:rsid w:val="00B45CFE"/>
    <w:rsid w:val="00B45F33"/>
    <w:rsid w:val="00B46175"/>
    <w:rsid w:val="00B4644D"/>
    <w:rsid w:val="00B465F1"/>
    <w:rsid w:val="00B467C4"/>
    <w:rsid w:val="00B47C29"/>
    <w:rsid w:val="00B47D21"/>
    <w:rsid w:val="00B51008"/>
    <w:rsid w:val="00B51026"/>
    <w:rsid w:val="00B51031"/>
    <w:rsid w:val="00B520CE"/>
    <w:rsid w:val="00B5286A"/>
    <w:rsid w:val="00B5295B"/>
    <w:rsid w:val="00B529EA"/>
    <w:rsid w:val="00B53275"/>
    <w:rsid w:val="00B53485"/>
    <w:rsid w:val="00B537CE"/>
    <w:rsid w:val="00B54858"/>
    <w:rsid w:val="00B559EE"/>
    <w:rsid w:val="00B55CF8"/>
    <w:rsid w:val="00B5755D"/>
    <w:rsid w:val="00B575E0"/>
    <w:rsid w:val="00B57940"/>
    <w:rsid w:val="00B57A4E"/>
    <w:rsid w:val="00B57B83"/>
    <w:rsid w:val="00B57D49"/>
    <w:rsid w:val="00B57FD0"/>
    <w:rsid w:val="00B57FF9"/>
    <w:rsid w:val="00B60694"/>
    <w:rsid w:val="00B60BB3"/>
    <w:rsid w:val="00B61858"/>
    <w:rsid w:val="00B619A7"/>
    <w:rsid w:val="00B62ACF"/>
    <w:rsid w:val="00B62F1A"/>
    <w:rsid w:val="00B63B96"/>
    <w:rsid w:val="00B63CEF"/>
    <w:rsid w:val="00B64A5E"/>
    <w:rsid w:val="00B64E2C"/>
    <w:rsid w:val="00B64FA0"/>
    <w:rsid w:val="00B66456"/>
    <w:rsid w:val="00B664C7"/>
    <w:rsid w:val="00B67869"/>
    <w:rsid w:val="00B700CF"/>
    <w:rsid w:val="00B7018C"/>
    <w:rsid w:val="00B70850"/>
    <w:rsid w:val="00B708A5"/>
    <w:rsid w:val="00B713BA"/>
    <w:rsid w:val="00B71B02"/>
    <w:rsid w:val="00B7285B"/>
    <w:rsid w:val="00B72868"/>
    <w:rsid w:val="00B728F3"/>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6B2"/>
    <w:rsid w:val="00B867C2"/>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60FA"/>
    <w:rsid w:val="00B96192"/>
    <w:rsid w:val="00B96AC5"/>
    <w:rsid w:val="00B96E86"/>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A24"/>
    <w:rsid w:val="00BB0E0D"/>
    <w:rsid w:val="00BB1B63"/>
    <w:rsid w:val="00BB21B4"/>
    <w:rsid w:val="00BB2707"/>
    <w:rsid w:val="00BB2863"/>
    <w:rsid w:val="00BB2A25"/>
    <w:rsid w:val="00BB2DE4"/>
    <w:rsid w:val="00BB30F3"/>
    <w:rsid w:val="00BB312F"/>
    <w:rsid w:val="00BB31B9"/>
    <w:rsid w:val="00BB36A3"/>
    <w:rsid w:val="00BB3F79"/>
    <w:rsid w:val="00BB5B5E"/>
    <w:rsid w:val="00BB5B78"/>
    <w:rsid w:val="00BB6A13"/>
    <w:rsid w:val="00BB6BD1"/>
    <w:rsid w:val="00BB6BE1"/>
    <w:rsid w:val="00BB6E21"/>
    <w:rsid w:val="00BB7089"/>
    <w:rsid w:val="00BB7EED"/>
    <w:rsid w:val="00BC0336"/>
    <w:rsid w:val="00BC0BC7"/>
    <w:rsid w:val="00BC0CE6"/>
    <w:rsid w:val="00BC0EE8"/>
    <w:rsid w:val="00BC0F31"/>
    <w:rsid w:val="00BC0FC0"/>
    <w:rsid w:val="00BC0FDC"/>
    <w:rsid w:val="00BC1353"/>
    <w:rsid w:val="00BC15E4"/>
    <w:rsid w:val="00BC32C8"/>
    <w:rsid w:val="00BC4520"/>
    <w:rsid w:val="00BC4D2E"/>
    <w:rsid w:val="00BC4E54"/>
    <w:rsid w:val="00BC629A"/>
    <w:rsid w:val="00BC74D1"/>
    <w:rsid w:val="00BC7902"/>
    <w:rsid w:val="00BC7B34"/>
    <w:rsid w:val="00BD0073"/>
    <w:rsid w:val="00BD09A7"/>
    <w:rsid w:val="00BD1294"/>
    <w:rsid w:val="00BD19DA"/>
    <w:rsid w:val="00BD2703"/>
    <w:rsid w:val="00BD2AC3"/>
    <w:rsid w:val="00BD2F50"/>
    <w:rsid w:val="00BD332F"/>
    <w:rsid w:val="00BD3D7B"/>
    <w:rsid w:val="00BD414C"/>
    <w:rsid w:val="00BD4345"/>
    <w:rsid w:val="00BD4842"/>
    <w:rsid w:val="00BD48AC"/>
    <w:rsid w:val="00BD4AE4"/>
    <w:rsid w:val="00BD55BA"/>
    <w:rsid w:val="00BD5762"/>
    <w:rsid w:val="00BD59CD"/>
    <w:rsid w:val="00BD5F1A"/>
    <w:rsid w:val="00BD6DFE"/>
    <w:rsid w:val="00BD71CE"/>
    <w:rsid w:val="00BD7820"/>
    <w:rsid w:val="00BE0316"/>
    <w:rsid w:val="00BE1234"/>
    <w:rsid w:val="00BE1298"/>
    <w:rsid w:val="00BE1338"/>
    <w:rsid w:val="00BE1558"/>
    <w:rsid w:val="00BE16BC"/>
    <w:rsid w:val="00BE1C1C"/>
    <w:rsid w:val="00BE1C72"/>
    <w:rsid w:val="00BE1CD1"/>
    <w:rsid w:val="00BE23DA"/>
    <w:rsid w:val="00BE29A9"/>
    <w:rsid w:val="00BE2DC9"/>
    <w:rsid w:val="00BE2ECA"/>
    <w:rsid w:val="00BE2FA6"/>
    <w:rsid w:val="00BE333F"/>
    <w:rsid w:val="00BE4265"/>
    <w:rsid w:val="00BE5CFC"/>
    <w:rsid w:val="00BE6C3D"/>
    <w:rsid w:val="00BE7027"/>
    <w:rsid w:val="00BE7397"/>
    <w:rsid w:val="00BE7406"/>
    <w:rsid w:val="00BE7603"/>
    <w:rsid w:val="00BE778A"/>
    <w:rsid w:val="00BE78D7"/>
    <w:rsid w:val="00BE78E8"/>
    <w:rsid w:val="00BE7DA4"/>
    <w:rsid w:val="00BF1EDF"/>
    <w:rsid w:val="00BF2F8C"/>
    <w:rsid w:val="00BF3279"/>
    <w:rsid w:val="00BF3404"/>
    <w:rsid w:val="00BF4953"/>
    <w:rsid w:val="00BF512B"/>
    <w:rsid w:val="00BF51F4"/>
    <w:rsid w:val="00BF56FA"/>
    <w:rsid w:val="00BF5D7B"/>
    <w:rsid w:val="00BF5FEF"/>
    <w:rsid w:val="00BF6454"/>
    <w:rsid w:val="00BF6EEA"/>
    <w:rsid w:val="00BF715C"/>
    <w:rsid w:val="00BF7476"/>
    <w:rsid w:val="00BF7497"/>
    <w:rsid w:val="00BF74C7"/>
    <w:rsid w:val="00BF7734"/>
    <w:rsid w:val="00BF7CC3"/>
    <w:rsid w:val="00C00BED"/>
    <w:rsid w:val="00C01334"/>
    <w:rsid w:val="00C013B7"/>
    <w:rsid w:val="00C014D9"/>
    <w:rsid w:val="00C015F1"/>
    <w:rsid w:val="00C01917"/>
    <w:rsid w:val="00C01A47"/>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4BB"/>
    <w:rsid w:val="00C1572C"/>
    <w:rsid w:val="00C159D2"/>
    <w:rsid w:val="00C15D7A"/>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43CB"/>
    <w:rsid w:val="00C34465"/>
    <w:rsid w:val="00C347A0"/>
    <w:rsid w:val="00C348D9"/>
    <w:rsid w:val="00C34D28"/>
    <w:rsid w:val="00C34D4F"/>
    <w:rsid w:val="00C34E2A"/>
    <w:rsid w:val="00C35114"/>
    <w:rsid w:val="00C35901"/>
    <w:rsid w:val="00C3599A"/>
    <w:rsid w:val="00C35D71"/>
    <w:rsid w:val="00C35DA6"/>
    <w:rsid w:val="00C36038"/>
    <w:rsid w:val="00C360E1"/>
    <w:rsid w:val="00C36223"/>
    <w:rsid w:val="00C36264"/>
    <w:rsid w:val="00C36D16"/>
    <w:rsid w:val="00C36E84"/>
    <w:rsid w:val="00C3719D"/>
    <w:rsid w:val="00C4082F"/>
    <w:rsid w:val="00C41535"/>
    <w:rsid w:val="00C41A93"/>
    <w:rsid w:val="00C41E99"/>
    <w:rsid w:val="00C42536"/>
    <w:rsid w:val="00C42B43"/>
    <w:rsid w:val="00C42D01"/>
    <w:rsid w:val="00C43A6C"/>
    <w:rsid w:val="00C44972"/>
    <w:rsid w:val="00C44CC2"/>
    <w:rsid w:val="00C45264"/>
    <w:rsid w:val="00C45739"/>
    <w:rsid w:val="00C45C25"/>
    <w:rsid w:val="00C45F08"/>
    <w:rsid w:val="00C4639E"/>
    <w:rsid w:val="00C46B7B"/>
    <w:rsid w:val="00C46BA2"/>
    <w:rsid w:val="00C47011"/>
    <w:rsid w:val="00C47344"/>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E1C"/>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6C2"/>
    <w:rsid w:val="00C668F7"/>
    <w:rsid w:val="00C6692D"/>
    <w:rsid w:val="00C66E29"/>
    <w:rsid w:val="00C671CA"/>
    <w:rsid w:val="00C672A7"/>
    <w:rsid w:val="00C672C2"/>
    <w:rsid w:val="00C67CE2"/>
    <w:rsid w:val="00C70697"/>
    <w:rsid w:val="00C70D2F"/>
    <w:rsid w:val="00C71520"/>
    <w:rsid w:val="00C7162F"/>
    <w:rsid w:val="00C728F3"/>
    <w:rsid w:val="00C72EF4"/>
    <w:rsid w:val="00C73668"/>
    <w:rsid w:val="00C73BF4"/>
    <w:rsid w:val="00C7412A"/>
    <w:rsid w:val="00C749B1"/>
    <w:rsid w:val="00C75517"/>
    <w:rsid w:val="00C755E3"/>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B1C"/>
    <w:rsid w:val="00C90F9B"/>
    <w:rsid w:val="00C91176"/>
    <w:rsid w:val="00C91481"/>
    <w:rsid w:val="00C9156A"/>
    <w:rsid w:val="00C929F7"/>
    <w:rsid w:val="00C92F7F"/>
    <w:rsid w:val="00C933C8"/>
    <w:rsid w:val="00C93490"/>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E1A"/>
    <w:rsid w:val="00CA4FEB"/>
    <w:rsid w:val="00CA59E2"/>
    <w:rsid w:val="00CA5D20"/>
    <w:rsid w:val="00CA6241"/>
    <w:rsid w:val="00CA6781"/>
    <w:rsid w:val="00CA694B"/>
    <w:rsid w:val="00CA6FD3"/>
    <w:rsid w:val="00CA7CCC"/>
    <w:rsid w:val="00CB0C8B"/>
    <w:rsid w:val="00CB1256"/>
    <w:rsid w:val="00CB1B5D"/>
    <w:rsid w:val="00CB1F63"/>
    <w:rsid w:val="00CB2067"/>
    <w:rsid w:val="00CB2576"/>
    <w:rsid w:val="00CB3DD7"/>
    <w:rsid w:val="00CB5063"/>
    <w:rsid w:val="00CB570E"/>
    <w:rsid w:val="00CB5948"/>
    <w:rsid w:val="00CB6997"/>
    <w:rsid w:val="00CB6EDC"/>
    <w:rsid w:val="00CB7878"/>
    <w:rsid w:val="00CB7B89"/>
    <w:rsid w:val="00CB7C89"/>
    <w:rsid w:val="00CC02EC"/>
    <w:rsid w:val="00CC040E"/>
    <w:rsid w:val="00CC111F"/>
    <w:rsid w:val="00CC1346"/>
    <w:rsid w:val="00CC2159"/>
    <w:rsid w:val="00CC2E32"/>
    <w:rsid w:val="00CC2F88"/>
    <w:rsid w:val="00CC3806"/>
    <w:rsid w:val="00CC3D2A"/>
    <w:rsid w:val="00CC3EA0"/>
    <w:rsid w:val="00CC469C"/>
    <w:rsid w:val="00CC4E43"/>
    <w:rsid w:val="00CC4FEC"/>
    <w:rsid w:val="00CC51F4"/>
    <w:rsid w:val="00CC5D4D"/>
    <w:rsid w:val="00CC5DB3"/>
    <w:rsid w:val="00CC65A3"/>
    <w:rsid w:val="00CC66FA"/>
    <w:rsid w:val="00CC67A1"/>
    <w:rsid w:val="00CC71A0"/>
    <w:rsid w:val="00CC7971"/>
    <w:rsid w:val="00CC7B45"/>
    <w:rsid w:val="00CD0B1E"/>
    <w:rsid w:val="00CD0B6D"/>
    <w:rsid w:val="00CD1188"/>
    <w:rsid w:val="00CD1824"/>
    <w:rsid w:val="00CD218B"/>
    <w:rsid w:val="00CD24C3"/>
    <w:rsid w:val="00CD2CE7"/>
    <w:rsid w:val="00CD2ED1"/>
    <w:rsid w:val="00CD318B"/>
    <w:rsid w:val="00CD3251"/>
    <w:rsid w:val="00CD337B"/>
    <w:rsid w:val="00CD34F6"/>
    <w:rsid w:val="00CD3561"/>
    <w:rsid w:val="00CD382E"/>
    <w:rsid w:val="00CD3A1A"/>
    <w:rsid w:val="00CD44E2"/>
    <w:rsid w:val="00CD4CD9"/>
    <w:rsid w:val="00CD5556"/>
    <w:rsid w:val="00CD573F"/>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A49"/>
    <w:rsid w:val="00CE277C"/>
    <w:rsid w:val="00CE292F"/>
    <w:rsid w:val="00CE2A55"/>
    <w:rsid w:val="00CE2B74"/>
    <w:rsid w:val="00CE2BDA"/>
    <w:rsid w:val="00CE2C47"/>
    <w:rsid w:val="00CE3B5B"/>
    <w:rsid w:val="00CE40A6"/>
    <w:rsid w:val="00CE4369"/>
    <w:rsid w:val="00CE4459"/>
    <w:rsid w:val="00CE4A12"/>
    <w:rsid w:val="00CE59DC"/>
    <w:rsid w:val="00CE5B18"/>
    <w:rsid w:val="00CE5BC7"/>
    <w:rsid w:val="00CE5CBB"/>
    <w:rsid w:val="00CE7025"/>
    <w:rsid w:val="00CE7405"/>
    <w:rsid w:val="00CE7561"/>
    <w:rsid w:val="00CE75E3"/>
    <w:rsid w:val="00CE7E19"/>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743E"/>
    <w:rsid w:val="00D013CD"/>
    <w:rsid w:val="00D017D5"/>
    <w:rsid w:val="00D018A7"/>
    <w:rsid w:val="00D01F5D"/>
    <w:rsid w:val="00D022AA"/>
    <w:rsid w:val="00D0261C"/>
    <w:rsid w:val="00D02803"/>
    <w:rsid w:val="00D02EEB"/>
    <w:rsid w:val="00D0349B"/>
    <w:rsid w:val="00D049CA"/>
    <w:rsid w:val="00D04C64"/>
    <w:rsid w:val="00D04CAB"/>
    <w:rsid w:val="00D04EAA"/>
    <w:rsid w:val="00D057EF"/>
    <w:rsid w:val="00D059F9"/>
    <w:rsid w:val="00D06045"/>
    <w:rsid w:val="00D06067"/>
    <w:rsid w:val="00D061DE"/>
    <w:rsid w:val="00D06D04"/>
    <w:rsid w:val="00D0717E"/>
    <w:rsid w:val="00D072FF"/>
    <w:rsid w:val="00D07B04"/>
    <w:rsid w:val="00D07B15"/>
    <w:rsid w:val="00D07C8C"/>
    <w:rsid w:val="00D10249"/>
    <w:rsid w:val="00D10363"/>
    <w:rsid w:val="00D1088C"/>
    <w:rsid w:val="00D1113A"/>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212E2"/>
    <w:rsid w:val="00D21443"/>
    <w:rsid w:val="00D217FF"/>
    <w:rsid w:val="00D21818"/>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938"/>
    <w:rsid w:val="00D27C22"/>
    <w:rsid w:val="00D27DA6"/>
    <w:rsid w:val="00D30094"/>
    <w:rsid w:val="00D30B49"/>
    <w:rsid w:val="00D31224"/>
    <w:rsid w:val="00D312EE"/>
    <w:rsid w:val="00D32390"/>
    <w:rsid w:val="00D33286"/>
    <w:rsid w:val="00D341A0"/>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40F8"/>
    <w:rsid w:val="00D4419F"/>
    <w:rsid w:val="00D4526B"/>
    <w:rsid w:val="00D454BC"/>
    <w:rsid w:val="00D45D5B"/>
    <w:rsid w:val="00D45F96"/>
    <w:rsid w:val="00D46F88"/>
    <w:rsid w:val="00D47486"/>
    <w:rsid w:val="00D4765A"/>
    <w:rsid w:val="00D476D1"/>
    <w:rsid w:val="00D47DFC"/>
    <w:rsid w:val="00D5019F"/>
    <w:rsid w:val="00D51C4E"/>
    <w:rsid w:val="00D528B8"/>
    <w:rsid w:val="00D52E36"/>
    <w:rsid w:val="00D53014"/>
    <w:rsid w:val="00D532C3"/>
    <w:rsid w:val="00D53358"/>
    <w:rsid w:val="00D53494"/>
    <w:rsid w:val="00D53636"/>
    <w:rsid w:val="00D53B20"/>
    <w:rsid w:val="00D54231"/>
    <w:rsid w:val="00D5425F"/>
    <w:rsid w:val="00D54352"/>
    <w:rsid w:val="00D546FF"/>
    <w:rsid w:val="00D54C3C"/>
    <w:rsid w:val="00D54E3E"/>
    <w:rsid w:val="00D55085"/>
    <w:rsid w:val="00D551ED"/>
    <w:rsid w:val="00D5533A"/>
    <w:rsid w:val="00D55456"/>
    <w:rsid w:val="00D55AD5"/>
    <w:rsid w:val="00D55DC1"/>
    <w:rsid w:val="00D5683F"/>
    <w:rsid w:val="00D576CA"/>
    <w:rsid w:val="00D5779C"/>
    <w:rsid w:val="00D57AE8"/>
    <w:rsid w:val="00D57FA3"/>
    <w:rsid w:val="00D60EDF"/>
    <w:rsid w:val="00D61084"/>
    <w:rsid w:val="00D61AF5"/>
    <w:rsid w:val="00D61DC8"/>
    <w:rsid w:val="00D62095"/>
    <w:rsid w:val="00D62346"/>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767A"/>
    <w:rsid w:val="00D67C89"/>
    <w:rsid w:val="00D7089D"/>
    <w:rsid w:val="00D708B0"/>
    <w:rsid w:val="00D72120"/>
    <w:rsid w:val="00D721C5"/>
    <w:rsid w:val="00D722DE"/>
    <w:rsid w:val="00D726B2"/>
    <w:rsid w:val="00D7281E"/>
    <w:rsid w:val="00D733FA"/>
    <w:rsid w:val="00D73412"/>
    <w:rsid w:val="00D73564"/>
    <w:rsid w:val="00D735BD"/>
    <w:rsid w:val="00D73CEF"/>
    <w:rsid w:val="00D74081"/>
    <w:rsid w:val="00D74C2F"/>
    <w:rsid w:val="00D75620"/>
    <w:rsid w:val="00D75632"/>
    <w:rsid w:val="00D75BA0"/>
    <w:rsid w:val="00D76A71"/>
    <w:rsid w:val="00D77612"/>
    <w:rsid w:val="00D77AA9"/>
    <w:rsid w:val="00D77B1D"/>
    <w:rsid w:val="00D8021F"/>
    <w:rsid w:val="00D80383"/>
    <w:rsid w:val="00D808FA"/>
    <w:rsid w:val="00D80BDA"/>
    <w:rsid w:val="00D80EB4"/>
    <w:rsid w:val="00D81247"/>
    <w:rsid w:val="00D81681"/>
    <w:rsid w:val="00D81CCE"/>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613D"/>
    <w:rsid w:val="00D965D3"/>
    <w:rsid w:val="00D96728"/>
    <w:rsid w:val="00D977E9"/>
    <w:rsid w:val="00D978BE"/>
    <w:rsid w:val="00D97B8A"/>
    <w:rsid w:val="00DA054D"/>
    <w:rsid w:val="00DA146F"/>
    <w:rsid w:val="00DA1E71"/>
    <w:rsid w:val="00DA2A4E"/>
    <w:rsid w:val="00DA2D31"/>
    <w:rsid w:val="00DA2DB7"/>
    <w:rsid w:val="00DA305E"/>
    <w:rsid w:val="00DA37FF"/>
    <w:rsid w:val="00DA3A19"/>
    <w:rsid w:val="00DA3F16"/>
    <w:rsid w:val="00DA4AB0"/>
    <w:rsid w:val="00DA4E27"/>
    <w:rsid w:val="00DA5417"/>
    <w:rsid w:val="00DA56E8"/>
    <w:rsid w:val="00DA5A86"/>
    <w:rsid w:val="00DA5B30"/>
    <w:rsid w:val="00DA6066"/>
    <w:rsid w:val="00DA61ED"/>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2A9"/>
    <w:rsid w:val="00DB536F"/>
    <w:rsid w:val="00DB5750"/>
    <w:rsid w:val="00DB59AD"/>
    <w:rsid w:val="00DB6054"/>
    <w:rsid w:val="00DB63C1"/>
    <w:rsid w:val="00DB69D5"/>
    <w:rsid w:val="00DB6E10"/>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D017F"/>
    <w:rsid w:val="00DD0408"/>
    <w:rsid w:val="00DD0419"/>
    <w:rsid w:val="00DD126B"/>
    <w:rsid w:val="00DD1AE7"/>
    <w:rsid w:val="00DD243B"/>
    <w:rsid w:val="00DD2E36"/>
    <w:rsid w:val="00DD3166"/>
    <w:rsid w:val="00DD3931"/>
    <w:rsid w:val="00DD3A6E"/>
    <w:rsid w:val="00DD4320"/>
    <w:rsid w:val="00DD44D8"/>
    <w:rsid w:val="00DD4800"/>
    <w:rsid w:val="00DD5472"/>
    <w:rsid w:val="00DD578A"/>
    <w:rsid w:val="00DD5B0A"/>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314F"/>
    <w:rsid w:val="00DE3510"/>
    <w:rsid w:val="00DE3DCE"/>
    <w:rsid w:val="00DE40BE"/>
    <w:rsid w:val="00DE48BD"/>
    <w:rsid w:val="00DE4E7F"/>
    <w:rsid w:val="00DE52A0"/>
    <w:rsid w:val="00DE5608"/>
    <w:rsid w:val="00DE57D8"/>
    <w:rsid w:val="00DE58D0"/>
    <w:rsid w:val="00DE5EA9"/>
    <w:rsid w:val="00DE602F"/>
    <w:rsid w:val="00DE6417"/>
    <w:rsid w:val="00DE654F"/>
    <w:rsid w:val="00DE6709"/>
    <w:rsid w:val="00DE69AE"/>
    <w:rsid w:val="00DE6A4A"/>
    <w:rsid w:val="00DE6BFB"/>
    <w:rsid w:val="00DE705D"/>
    <w:rsid w:val="00DE7500"/>
    <w:rsid w:val="00DE79E1"/>
    <w:rsid w:val="00DF0054"/>
    <w:rsid w:val="00DF0280"/>
    <w:rsid w:val="00DF1016"/>
    <w:rsid w:val="00DF10A0"/>
    <w:rsid w:val="00DF10E0"/>
    <w:rsid w:val="00DF15E0"/>
    <w:rsid w:val="00DF1A70"/>
    <w:rsid w:val="00DF2DFD"/>
    <w:rsid w:val="00DF32AC"/>
    <w:rsid w:val="00DF37A0"/>
    <w:rsid w:val="00DF423D"/>
    <w:rsid w:val="00DF435B"/>
    <w:rsid w:val="00DF444C"/>
    <w:rsid w:val="00DF454A"/>
    <w:rsid w:val="00DF5C07"/>
    <w:rsid w:val="00DF5CEF"/>
    <w:rsid w:val="00DF6145"/>
    <w:rsid w:val="00DF61EC"/>
    <w:rsid w:val="00DF6CFE"/>
    <w:rsid w:val="00DF6E61"/>
    <w:rsid w:val="00DF730C"/>
    <w:rsid w:val="00DF7708"/>
    <w:rsid w:val="00DF7DB1"/>
    <w:rsid w:val="00DF7F50"/>
    <w:rsid w:val="00DF7F58"/>
    <w:rsid w:val="00E00116"/>
    <w:rsid w:val="00E013F8"/>
    <w:rsid w:val="00E01DAF"/>
    <w:rsid w:val="00E0203C"/>
    <w:rsid w:val="00E0224B"/>
    <w:rsid w:val="00E022FC"/>
    <w:rsid w:val="00E023F9"/>
    <w:rsid w:val="00E0282D"/>
    <w:rsid w:val="00E02F2A"/>
    <w:rsid w:val="00E039C2"/>
    <w:rsid w:val="00E03E3B"/>
    <w:rsid w:val="00E04256"/>
    <w:rsid w:val="00E0439C"/>
    <w:rsid w:val="00E04BB2"/>
    <w:rsid w:val="00E04DF1"/>
    <w:rsid w:val="00E05500"/>
    <w:rsid w:val="00E0596A"/>
    <w:rsid w:val="00E060FC"/>
    <w:rsid w:val="00E06769"/>
    <w:rsid w:val="00E07799"/>
    <w:rsid w:val="00E103B2"/>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EA1"/>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C78"/>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123D"/>
    <w:rsid w:val="00E312AD"/>
    <w:rsid w:val="00E31461"/>
    <w:rsid w:val="00E31D43"/>
    <w:rsid w:val="00E3224A"/>
    <w:rsid w:val="00E323F5"/>
    <w:rsid w:val="00E32608"/>
    <w:rsid w:val="00E32B8E"/>
    <w:rsid w:val="00E3370E"/>
    <w:rsid w:val="00E33D26"/>
    <w:rsid w:val="00E33E24"/>
    <w:rsid w:val="00E34179"/>
    <w:rsid w:val="00E34B6E"/>
    <w:rsid w:val="00E34E66"/>
    <w:rsid w:val="00E35C31"/>
    <w:rsid w:val="00E360D6"/>
    <w:rsid w:val="00E364CC"/>
    <w:rsid w:val="00E36A60"/>
    <w:rsid w:val="00E3723A"/>
    <w:rsid w:val="00E37247"/>
    <w:rsid w:val="00E377E3"/>
    <w:rsid w:val="00E37860"/>
    <w:rsid w:val="00E37BDC"/>
    <w:rsid w:val="00E40056"/>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565"/>
    <w:rsid w:val="00E577C0"/>
    <w:rsid w:val="00E57940"/>
    <w:rsid w:val="00E579A7"/>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502"/>
    <w:rsid w:val="00E662DC"/>
    <w:rsid w:val="00E66815"/>
    <w:rsid w:val="00E66A77"/>
    <w:rsid w:val="00E66A97"/>
    <w:rsid w:val="00E67742"/>
    <w:rsid w:val="00E67C51"/>
    <w:rsid w:val="00E67DC1"/>
    <w:rsid w:val="00E70023"/>
    <w:rsid w:val="00E702E9"/>
    <w:rsid w:val="00E70A54"/>
    <w:rsid w:val="00E71193"/>
    <w:rsid w:val="00E7140D"/>
    <w:rsid w:val="00E71515"/>
    <w:rsid w:val="00E716A9"/>
    <w:rsid w:val="00E71A10"/>
    <w:rsid w:val="00E71B64"/>
    <w:rsid w:val="00E71B86"/>
    <w:rsid w:val="00E72387"/>
    <w:rsid w:val="00E72540"/>
    <w:rsid w:val="00E72B38"/>
    <w:rsid w:val="00E72EFC"/>
    <w:rsid w:val="00E73F6B"/>
    <w:rsid w:val="00E7405A"/>
    <w:rsid w:val="00E749C9"/>
    <w:rsid w:val="00E758EC"/>
    <w:rsid w:val="00E75945"/>
    <w:rsid w:val="00E75B4D"/>
    <w:rsid w:val="00E77CE1"/>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368"/>
    <w:rsid w:val="00E953DE"/>
    <w:rsid w:val="00E956D1"/>
    <w:rsid w:val="00E96A1D"/>
    <w:rsid w:val="00E9708E"/>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64B0"/>
    <w:rsid w:val="00EA67ED"/>
    <w:rsid w:val="00EA6914"/>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EA2"/>
    <w:rsid w:val="00EB5B44"/>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D19"/>
    <w:rsid w:val="00ED04F8"/>
    <w:rsid w:val="00ED1006"/>
    <w:rsid w:val="00ED1AB8"/>
    <w:rsid w:val="00ED22FC"/>
    <w:rsid w:val="00ED29C7"/>
    <w:rsid w:val="00ED2A60"/>
    <w:rsid w:val="00ED3AA2"/>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56C1"/>
    <w:rsid w:val="00EE7312"/>
    <w:rsid w:val="00EF00FF"/>
    <w:rsid w:val="00EF04C5"/>
    <w:rsid w:val="00EF09BB"/>
    <w:rsid w:val="00EF18FE"/>
    <w:rsid w:val="00EF1910"/>
    <w:rsid w:val="00EF19C5"/>
    <w:rsid w:val="00EF1BB8"/>
    <w:rsid w:val="00EF32BF"/>
    <w:rsid w:val="00EF3AD5"/>
    <w:rsid w:val="00EF3D35"/>
    <w:rsid w:val="00EF41B8"/>
    <w:rsid w:val="00EF41C3"/>
    <w:rsid w:val="00EF4581"/>
    <w:rsid w:val="00EF49D9"/>
    <w:rsid w:val="00EF5787"/>
    <w:rsid w:val="00EF60D0"/>
    <w:rsid w:val="00EF643F"/>
    <w:rsid w:val="00EF6723"/>
    <w:rsid w:val="00EF6EC4"/>
    <w:rsid w:val="00EF70AA"/>
    <w:rsid w:val="00EF78AE"/>
    <w:rsid w:val="00F0009E"/>
    <w:rsid w:val="00F00459"/>
    <w:rsid w:val="00F00A11"/>
    <w:rsid w:val="00F01A5F"/>
    <w:rsid w:val="00F02D4A"/>
    <w:rsid w:val="00F02E3C"/>
    <w:rsid w:val="00F03093"/>
    <w:rsid w:val="00F03974"/>
    <w:rsid w:val="00F0404A"/>
    <w:rsid w:val="00F04A03"/>
    <w:rsid w:val="00F04AA6"/>
    <w:rsid w:val="00F04AF7"/>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AEE"/>
    <w:rsid w:val="00F11C86"/>
    <w:rsid w:val="00F12093"/>
    <w:rsid w:val="00F1380F"/>
    <w:rsid w:val="00F13EBC"/>
    <w:rsid w:val="00F1423C"/>
    <w:rsid w:val="00F147E1"/>
    <w:rsid w:val="00F14800"/>
    <w:rsid w:val="00F148BA"/>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994"/>
    <w:rsid w:val="00F27EE7"/>
    <w:rsid w:val="00F27FAF"/>
    <w:rsid w:val="00F30828"/>
    <w:rsid w:val="00F30A77"/>
    <w:rsid w:val="00F313D6"/>
    <w:rsid w:val="00F31613"/>
    <w:rsid w:val="00F320FC"/>
    <w:rsid w:val="00F32194"/>
    <w:rsid w:val="00F326C3"/>
    <w:rsid w:val="00F3353A"/>
    <w:rsid w:val="00F3387A"/>
    <w:rsid w:val="00F34211"/>
    <w:rsid w:val="00F3429E"/>
    <w:rsid w:val="00F3434E"/>
    <w:rsid w:val="00F34480"/>
    <w:rsid w:val="00F34B63"/>
    <w:rsid w:val="00F34D35"/>
    <w:rsid w:val="00F34E1E"/>
    <w:rsid w:val="00F35D41"/>
    <w:rsid w:val="00F35D7F"/>
    <w:rsid w:val="00F3637A"/>
    <w:rsid w:val="00F36A3D"/>
    <w:rsid w:val="00F3728F"/>
    <w:rsid w:val="00F37463"/>
    <w:rsid w:val="00F374EB"/>
    <w:rsid w:val="00F376AF"/>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4237"/>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5C2"/>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43D3"/>
    <w:rsid w:val="00F8456C"/>
    <w:rsid w:val="00F84B7C"/>
    <w:rsid w:val="00F859D8"/>
    <w:rsid w:val="00F85BCE"/>
    <w:rsid w:val="00F85C90"/>
    <w:rsid w:val="00F85F73"/>
    <w:rsid w:val="00F85F8F"/>
    <w:rsid w:val="00F86391"/>
    <w:rsid w:val="00F86516"/>
    <w:rsid w:val="00F867D3"/>
    <w:rsid w:val="00F868F5"/>
    <w:rsid w:val="00F86BF7"/>
    <w:rsid w:val="00F87499"/>
    <w:rsid w:val="00F87A58"/>
    <w:rsid w:val="00F9056A"/>
    <w:rsid w:val="00F90804"/>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5CBF"/>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51D3"/>
    <w:rsid w:val="00FB5944"/>
    <w:rsid w:val="00FB6087"/>
    <w:rsid w:val="00FB6675"/>
    <w:rsid w:val="00FB6BA8"/>
    <w:rsid w:val="00FB72E9"/>
    <w:rsid w:val="00FB7389"/>
    <w:rsid w:val="00FB787B"/>
    <w:rsid w:val="00FC01BB"/>
    <w:rsid w:val="00FC186B"/>
    <w:rsid w:val="00FC1DCB"/>
    <w:rsid w:val="00FC2019"/>
    <w:rsid w:val="00FC2A65"/>
    <w:rsid w:val="00FC370A"/>
    <w:rsid w:val="00FC4002"/>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A7D"/>
    <w:rsid w:val="00FD61E3"/>
    <w:rsid w:val="00FD652B"/>
    <w:rsid w:val="00FD6CC0"/>
    <w:rsid w:val="00FD6E50"/>
    <w:rsid w:val="00FD710F"/>
    <w:rsid w:val="00FD74DB"/>
    <w:rsid w:val="00FD75E6"/>
    <w:rsid w:val="00FD7604"/>
    <w:rsid w:val="00FD7660"/>
    <w:rsid w:val="00FD7894"/>
    <w:rsid w:val="00FD7BE1"/>
    <w:rsid w:val="00FE0163"/>
    <w:rsid w:val="00FE0390"/>
    <w:rsid w:val="00FE0655"/>
    <w:rsid w:val="00FE08DC"/>
    <w:rsid w:val="00FE0972"/>
    <w:rsid w:val="00FE1091"/>
    <w:rsid w:val="00FE204B"/>
    <w:rsid w:val="00FE2365"/>
    <w:rsid w:val="00FE30A5"/>
    <w:rsid w:val="00FE32C1"/>
    <w:rsid w:val="00FE3790"/>
    <w:rsid w:val="00FE37D0"/>
    <w:rsid w:val="00FE4C7B"/>
    <w:rsid w:val="00FE4D7E"/>
    <w:rsid w:val="00FE5659"/>
    <w:rsid w:val="00FE57B9"/>
    <w:rsid w:val="00FE5F22"/>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6"/>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34"/>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B61A5"/>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B61A5"/>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EquationChar">
    <w:name w:val="Caption Equation Char"/>
    <w:rsid w:val="000A55B4"/>
    <w:rPr>
      <w:b/>
      <w:bCs/>
      <w:sz w:val="24"/>
      <w:szCs w:val="24"/>
    </w:rPr>
  </w:style>
  <w:style w:type="paragraph" w:customStyle="1" w:styleId="xmsonormal">
    <w:name w:val="x_msonormal"/>
    <w:basedOn w:val="Normal"/>
    <w:rsid w:val="000A55B4"/>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package" Target="embeddings/Microsoft_Visio_Drawing.vsdx"/><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18.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hyperlink" Target="https://arxiv.org/pdf/2401.01608"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7.emf"/><Relationship Id="rId35" Type="http://schemas.openxmlformats.org/officeDocument/2006/relationships/package" Target="embeddings/Microsoft_Visio_Drawing3.vsdx"/><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package" Target="embeddings/Microsoft_Visio_Drawing2.vsdx"/><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921a29a18f9fb49bf5c603985b869d18">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a00111997f6be28648a7481dfe3160d"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2.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4.xml><?xml version="1.0" encoding="utf-8"?>
<ds:datastoreItem xmlns:ds="http://schemas.openxmlformats.org/officeDocument/2006/customXml" ds:itemID="{7EE765A7-0203-4207-B129-C8F1A068F4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6517EA8-CA4C-4A1C-90DA-D6D518B4911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R2-xxxxxx Contribution Template</Template>
  <TotalTime>34</TotalTime>
  <Pages>14</Pages>
  <Words>4625</Words>
  <Characters>24447</Characters>
  <Application>Microsoft Office Word</Application>
  <DocSecurity>0</DocSecurity>
  <Lines>503</Lines>
  <Paragraphs>224</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28910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Jonghyun Park</cp:lastModifiedBy>
  <cp:revision>5</cp:revision>
  <cp:lastPrinted>2015-11-06T16:56:00Z</cp:lastPrinted>
  <dcterms:created xsi:type="dcterms:W3CDTF">2025-11-07T17:42:00Z</dcterms:created>
  <dcterms:modified xsi:type="dcterms:W3CDTF">2025-11-07T21:19:00Z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